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DB0C8" w14:textId="15144D00" w:rsidR="007D4FF2" w:rsidRDefault="006C01FC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</w:t>
      </w:r>
      <w:r w:rsidR="00BE4C64">
        <w:rPr>
          <w:rFonts w:cs="Arial"/>
          <w:b/>
          <w:bCs/>
          <w:snapToGrid w:val="0"/>
          <w:kern w:val="0"/>
          <w:sz w:val="24"/>
          <w:lang w:val="en-US" w:eastAsia="zh-CN"/>
        </w:rPr>
        <w:t>8</w:t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BE4C64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D11F9B" w:rsidRPr="00D11F9B">
        <w:rPr>
          <w:rFonts w:cs="Arial"/>
          <w:b/>
          <w:bCs/>
          <w:snapToGrid w:val="0"/>
          <w:kern w:val="0"/>
          <w:sz w:val="24"/>
        </w:rPr>
        <w:t>R2</w:t>
      </w:r>
      <w:r w:rsidR="003231CD" w:rsidRPr="003231CD">
        <w:rPr>
          <w:rFonts w:cs="Arial"/>
          <w:b/>
          <w:bCs/>
          <w:snapToGrid w:val="0"/>
          <w:kern w:val="0"/>
          <w:sz w:val="24"/>
        </w:rPr>
        <w:t>-2410412</w:t>
      </w:r>
    </w:p>
    <w:p w14:paraId="06A3BEC1" w14:textId="46DAB1A5" w:rsidR="007D4FF2" w:rsidRDefault="00BE4C64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>
        <w:rPr>
          <w:rFonts w:eastAsia="SimSun" w:cs="Arial"/>
          <w:b/>
          <w:kern w:val="0"/>
          <w:sz w:val="24"/>
          <w:szCs w:val="24"/>
          <w:lang w:val="en-US" w:eastAsia="zh-CN"/>
        </w:rPr>
        <w:t>Orlando</w:t>
      </w:r>
      <w:r w:rsidR="006C01FC">
        <w:rPr>
          <w:rFonts w:eastAsia="SimSun" w:cs="Arial"/>
          <w:b/>
          <w:kern w:val="0"/>
          <w:sz w:val="24"/>
          <w:szCs w:val="24"/>
          <w:lang w:val="en-US" w:eastAsia="en-US"/>
        </w:rPr>
        <w:t xml:space="preserve">, </w:t>
      </w:r>
      <w:r>
        <w:rPr>
          <w:rFonts w:eastAsia="SimSun" w:cs="Arial"/>
          <w:b/>
          <w:kern w:val="0"/>
          <w:sz w:val="24"/>
          <w:szCs w:val="24"/>
          <w:lang w:val="en-US" w:eastAsia="zh-CN"/>
        </w:rPr>
        <w:t>USA</w:t>
      </w:r>
      <w:r w:rsidR="006C01F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Nov </w:t>
      </w:r>
      <w:r w:rsidR="006C01FC"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b/>
          <w:bCs/>
          <w:sz w:val="24"/>
          <w:szCs w:val="24"/>
          <w:lang w:val="en-US" w:eastAsia="zh-CN"/>
        </w:rPr>
        <w:t>8</w:t>
      </w:r>
      <w:proofErr w:type="spellStart"/>
      <w:r w:rsidR="006C01FC">
        <w:rPr>
          <w:b/>
          <w:bCs/>
          <w:sz w:val="24"/>
          <w:szCs w:val="24"/>
          <w:vertAlign w:val="superscript"/>
        </w:rPr>
        <w:t>th</w:t>
      </w:r>
      <w:proofErr w:type="spellEnd"/>
      <w:r w:rsidR="006C01F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  <w:lang w:val="en-US" w:eastAsia="zh-CN"/>
        </w:rPr>
        <w:t>22</w:t>
      </w:r>
      <w:r>
        <w:rPr>
          <w:b/>
          <w:bCs/>
          <w:sz w:val="24"/>
          <w:szCs w:val="24"/>
          <w:vertAlign w:val="superscript"/>
          <w:lang w:val="en-US" w:eastAsia="zh-CN"/>
        </w:rPr>
        <w:t>nd</w:t>
      </w:r>
      <w:r w:rsidR="006C01FC">
        <w:rPr>
          <w:rFonts w:eastAsia="SimSun" w:cs="Arial"/>
          <w:b/>
          <w:bCs/>
          <w:kern w:val="0"/>
          <w:sz w:val="24"/>
          <w:szCs w:val="24"/>
          <w:lang w:val="en-US" w:eastAsia="en-US"/>
        </w:rPr>
        <w:t xml:space="preserve">, </w:t>
      </w:r>
      <w:r w:rsidR="006C01FC">
        <w:rPr>
          <w:rFonts w:eastAsia="SimSun" w:cs="Arial"/>
          <w:b/>
          <w:kern w:val="0"/>
          <w:sz w:val="24"/>
          <w:szCs w:val="24"/>
          <w:lang w:val="en-US" w:eastAsia="en-US"/>
        </w:rPr>
        <w:t>2024</w:t>
      </w:r>
      <w:r w:rsidR="006C01FC">
        <w:rPr>
          <w:rFonts w:eastAsia="SimSun" w:cs="Arial" w:hint="eastAsia"/>
          <w:b/>
          <w:kern w:val="0"/>
          <w:sz w:val="24"/>
          <w:szCs w:val="24"/>
          <w:lang w:val="en-US" w:eastAsia="zh-CN"/>
        </w:rPr>
        <w:t xml:space="preserve">                    </w:t>
      </w:r>
      <w:r w:rsidR="006C01FC"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</w:t>
      </w:r>
      <w:r w:rsidR="006C01FC"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                  </w:t>
      </w:r>
    </w:p>
    <w:p w14:paraId="52D99A46" w14:textId="04AEE065" w:rsidR="007D4FF2" w:rsidRDefault="006C01FC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</w:t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 w:rsidR="003231CD">
        <w:rPr>
          <w:rFonts w:cs="Arial"/>
          <w:b/>
          <w:bCs/>
          <w:snapToGrid w:val="0"/>
          <w:kern w:val="0"/>
          <w:sz w:val="24"/>
        </w:rPr>
        <w:tab/>
        <w:t xml:space="preserve">: </w:t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2</w:t>
      </w:r>
    </w:p>
    <w:p w14:paraId="0100570F" w14:textId="1ABCFA40" w:rsidR="007D4FF2" w:rsidRDefault="006C01FC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Title</w:t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3231CD">
        <w:rPr>
          <w:rFonts w:cs="Arial"/>
          <w:b/>
          <w:bCs/>
          <w:snapToGrid w:val="0"/>
          <w:kern w:val="0"/>
          <w:sz w:val="24"/>
        </w:rPr>
        <w:t xml:space="preserve"> </w:t>
      </w:r>
      <w:r w:rsidR="003231CD" w:rsidRPr="003231CD">
        <w:rPr>
          <w:rFonts w:cs="Arial"/>
          <w:b/>
          <w:bCs/>
          <w:snapToGrid w:val="0"/>
          <w:kern w:val="0"/>
          <w:sz w:val="24"/>
        </w:rPr>
        <w:t>Discussion on IDLE/INACTIVE procedures for LP-WUS</w:t>
      </w:r>
    </w:p>
    <w:p w14:paraId="051895F2" w14:textId="5B2EC152" w:rsidR="007D4FF2" w:rsidRDefault="006C01F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3231CD">
        <w:rPr>
          <w:rFonts w:cs="Arial"/>
          <w:b/>
          <w:bCs/>
          <w:snapToGrid w:val="0"/>
          <w:kern w:val="0"/>
          <w:sz w:val="24"/>
        </w:rPr>
        <w:t xml:space="preserve"> </w:t>
      </w:r>
      <w:r w:rsidR="00BE4C64">
        <w:rPr>
          <w:rFonts w:cs="Arial"/>
          <w:b/>
          <w:bCs/>
          <w:snapToGrid w:val="0"/>
          <w:kern w:val="0"/>
          <w:sz w:val="24"/>
        </w:rPr>
        <w:t>Tejas Networks Limited</w:t>
      </w:r>
    </w:p>
    <w:p w14:paraId="1B3D20EF" w14:textId="4D1915F6" w:rsidR="007D4FF2" w:rsidRDefault="006C01F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</w:t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 w:rsidR="003231CD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3231CD">
        <w:rPr>
          <w:rFonts w:cs="Arial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>Discussion and Decision</w:t>
      </w:r>
    </w:p>
    <w:p w14:paraId="132542C2" w14:textId="77777777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DocumentFor"/>
      <w:bookmarkStart w:id="2" w:name="Source"/>
      <w:bookmarkStart w:id="3" w:name="_Toc18403966"/>
      <w:bookmarkStart w:id="4" w:name="_Toc18404533"/>
      <w:bookmarkStart w:id="5" w:name="_Toc18413600"/>
      <w:bookmarkEnd w:id="0"/>
      <w:bookmarkEnd w:id="1"/>
      <w:bookmarkEnd w:id="2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14:paraId="42A750B9" w14:textId="00617B1F" w:rsidR="007D4FF2" w:rsidRDefault="00AC039C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During </w:t>
      </w:r>
      <w:r w:rsidR="006C01FC">
        <w:rPr>
          <w:rFonts w:hint="eastAsia"/>
          <w:sz w:val="20"/>
          <w:szCs w:val="20"/>
          <w:lang w:val="en-US" w:eastAsia="zh-CN"/>
        </w:rPr>
        <w:t xml:space="preserve">RAN2#127 meeting, </w:t>
      </w:r>
      <w:r>
        <w:rPr>
          <w:sz w:val="20"/>
          <w:szCs w:val="20"/>
          <w:lang w:val="en-US" w:eastAsia="zh-CN"/>
        </w:rPr>
        <w:t xml:space="preserve">RAN2 WG made the following </w:t>
      </w:r>
      <w:r w:rsidR="006C01FC">
        <w:rPr>
          <w:rFonts w:hint="eastAsia"/>
          <w:sz w:val="20"/>
          <w:szCs w:val="20"/>
          <w:lang w:val="en-US" w:eastAsia="zh-CN"/>
        </w:rPr>
        <w:t xml:space="preserve">agreements for </w:t>
      </w:r>
      <w:r>
        <w:rPr>
          <w:rFonts w:hint="eastAsia"/>
          <w:sz w:val="20"/>
          <w:szCs w:val="20"/>
          <w:lang w:val="en-US" w:eastAsia="zh-CN"/>
        </w:rPr>
        <w:t>IDLE and INACTIVE mode</w:t>
      </w:r>
      <w:r>
        <w:rPr>
          <w:sz w:val="20"/>
          <w:szCs w:val="20"/>
          <w:lang w:val="en-US" w:eastAsia="zh-CN"/>
        </w:rPr>
        <w:t xml:space="preserve"> </w:t>
      </w:r>
      <w:r w:rsidR="006C01FC">
        <w:rPr>
          <w:rFonts w:hint="eastAsia"/>
          <w:sz w:val="20"/>
          <w:szCs w:val="20"/>
          <w:lang w:val="en-US" w:eastAsia="zh-CN"/>
        </w:rPr>
        <w:t xml:space="preserve">procedure </w:t>
      </w:r>
      <w:r>
        <w:rPr>
          <w:sz w:val="20"/>
          <w:szCs w:val="20"/>
          <w:lang w:val="en-US" w:eastAsia="zh-CN"/>
        </w:rPr>
        <w:t xml:space="preserve">for </w:t>
      </w:r>
      <w:r w:rsidR="006C01FC">
        <w:rPr>
          <w:rFonts w:hint="eastAsia"/>
          <w:sz w:val="20"/>
          <w:szCs w:val="20"/>
          <w:lang w:val="en-US" w:eastAsia="zh-CN"/>
        </w:rPr>
        <w:t>LP-WUS: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4FF2" w14:paraId="5427C281" w14:textId="77777777" w:rsidTr="0069729C">
        <w:trPr>
          <w:trHeight w:val="403"/>
        </w:trPr>
        <w:tc>
          <w:tcPr>
            <w:tcW w:w="9628" w:type="dxa"/>
          </w:tcPr>
          <w:p w14:paraId="27D0A9F1" w14:textId="1FC572A9" w:rsidR="007D4FF2" w:rsidRPr="00AC039C" w:rsidRDefault="006C01F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Baseline: The network does not need to be aware of whether the UE is monitoring LP-WUS or not in RRC_IDLE/INACTIVE</w:t>
            </w:r>
            <w:r w:rsidRPr="00AC039C">
              <w:rPr>
                <w:rFonts w:cs="Arial"/>
                <w:sz w:val="20"/>
                <w:szCs w:val="20"/>
                <w:lang w:eastAsia="zh-CN"/>
              </w:rPr>
              <w:t>.</w:t>
            </w:r>
          </w:p>
          <w:p w14:paraId="0B144923" w14:textId="77777777" w:rsidR="007D4FF2" w:rsidRPr="00AC039C" w:rsidRDefault="006C01F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rFonts w:hint="eastAsia"/>
                <w:lang w:eastAsia="zh-CN"/>
              </w:rPr>
              <w:t>Separate entry/exit thresholds can be configured for OFDM-based and OOK-based WUR if a cell supports both types of LRs. Signalling details are FFS.</w:t>
            </w:r>
            <w:r w:rsidRPr="00AC039C">
              <w:rPr>
                <w:lang w:eastAsia="zh-CN"/>
              </w:rPr>
              <w:t>.</w:t>
            </w:r>
          </w:p>
          <w:p w14:paraId="24467B3D" w14:textId="77777777" w:rsidR="007D4FF2" w:rsidRPr="00AC039C" w:rsidRDefault="006C01F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rFonts w:hint="eastAsia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3EF29D7D" w14:textId="77777777" w:rsidR="007D4FF2" w:rsidRPr="00AC039C" w:rsidRDefault="006C01F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rFonts w:hint="eastAsia"/>
                <w:lang w:eastAsia="zh-CN"/>
              </w:rPr>
              <w:t>The metrics for serving cell quality measured by MR/LR for entry condition includes (LP-)RSRP and optional (LP-)RSRQ.</w:t>
            </w:r>
          </w:p>
          <w:p w14:paraId="7C90A570" w14:textId="77777777" w:rsidR="007D4FF2" w:rsidRDefault="006C01F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val="en-US" w:eastAsia="zh-CN"/>
              </w:rPr>
            </w:pPr>
            <w:r w:rsidRPr="00AC039C">
              <w:rPr>
                <w:rFonts w:hint="eastAsia"/>
                <w:lang w:eastAsia="zh-CN"/>
              </w:rPr>
              <w:t>The metrics for serving cell quality measured by LR for exit condition includes (LP-)RSRP and optional (LP-)RSRQ.</w:t>
            </w:r>
          </w:p>
        </w:tc>
      </w:tr>
    </w:tbl>
    <w:p w14:paraId="6BA35080" w14:textId="4EE088F6" w:rsidR="0069729C" w:rsidRDefault="0069729C" w:rsidP="0069729C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And i</w:t>
      </w:r>
      <w:r>
        <w:rPr>
          <w:rFonts w:hint="eastAsia"/>
          <w:sz w:val="20"/>
          <w:szCs w:val="20"/>
          <w:lang w:val="en-US" w:eastAsia="zh-CN"/>
        </w:rPr>
        <w:t>n RAN2#127</w:t>
      </w:r>
      <w:r>
        <w:rPr>
          <w:sz w:val="20"/>
          <w:szCs w:val="20"/>
          <w:lang w:val="en-US" w:eastAsia="zh-CN"/>
        </w:rPr>
        <w:t>bis</w:t>
      </w:r>
      <w:r>
        <w:rPr>
          <w:rFonts w:hint="eastAsia"/>
          <w:sz w:val="20"/>
          <w:szCs w:val="20"/>
          <w:lang w:val="en-US" w:eastAsia="zh-CN"/>
        </w:rPr>
        <w:t xml:space="preserve"> meeting, </w:t>
      </w:r>
      <w:r w:rsidR="00AC039C">
        <w:rPr>
          <w:sz w:val="20"/>
          <w:szCs w:val="20"/>
          <w:lang w:val="en-US" w:eastAsia="zh-CN"/>
        </w:rPr>
        <w:t>RAN2 further agreed</w:t>
      </w:r>
      <w:r>
        <w:rPr>
          <w:rFonts w:hint="eastAsia"/>
          <w:sz w:val="20"/>
          <w:szCs w:val="20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729C" w14:paraId="67130965" w14:textId="77777777" w:rsidTr="008E18AD">
        <w:trPr>
          <w:trHeight w:val="403"/>
        </w:trPr>
        <w:tc>
          <w:tcPr>
            <w:tcW w:w="9854" w:type="dxa"/>
          </w:tcPr>
          <w:p w14:paraId="20191413" w14:textId="77777777" w:rsidR="00AC039C" w:rsidRPr="00AC039C" w:rsidRDefault="00AC039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7D23DDC9" w14:textId="77777777" w:rsidR="00AC039C" w:rsidRPr="00AC039C" w:rsidRDefault="00AC039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lang w:eastAsia="zh-CN"/>
              </w:rPr>
              <w:t>The LPWUS monitoring exit condition does not include MR measurements.</w:t>
            </w:r>
          </w:p>
          <w:p w14:paraId="0065D08B" w14:textId="77777777" w:rsidR="00AC039C" w:rsidRPr="00AC039C" w:rsidRDefault="00AC039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5CFE09A9" w14:textId="77777777" w:rsidR="00AC039C" w:rsidRPr="00AC039C" w:rsidRDefault="00AC039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lang w:eastAsia="zh-CN"/>
              </w:rPr>
              <w:t>For UE_ID based subgrouping, similar formula defined for PEI subgrouping is reused for LP-WUS subgrouping.</w:t>
            </w:r>
          </w:p>
          <w:p w14:paraId="18C575D6" w14:textId="77777777" w:rsidR="00AC039C" w:rsidRPr="00AC039C" w:rsidRDefault="00AC039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eastAsia="zh-CN"/>
              </w:rPr>
            </w:pPr>
            <w:r w:rsidRPr="00AC039C">
              <w:rPr>
                <w:lang w:eastAsia="zh-CN"/>
              </w:rPr>
              <w:t>RAN2 inform this conclusion to SA2/CT1/RAN3.</w:t>
            </w:r>
          </w:p>
          <w:p w14:paraId="78441629" w14:textId="6A4641A5" w:rsidR="0069729C" w:rsidRDefault="00AC039C" w:rsidP="00AC039C">
            <w:pPr>
              <w:pStyle w:val="ListParagraph"/>
              <w:numPr>
                <w:ilvl w:val="0"/>
                <w:numId w:val="19"/>
              </w:numPr>
              <w:tabs>
                <w:tab w:val="left" w:pos="1619"/>
                <w:tab w:val="left" w:pos="8730"/>
              </w:tabs>
              <w:spacing w:before="60"/>
              <w:ind w:firstLineChars="0"/>
              <w:rPr>
                <w:lang w:val="en-US" w:eastAsia="zh-CN"/>
              </w:rPr>
            </w:pPr>
            <w:r>
              <w:rPr>
                <w:lang w:eastAsia="zh-CN"/>
              </w:rPr>
              <w:t>This LS is approved in R2-240922</w:t>
            </w:r>
            <w:r w:rsidRPr="00AC039C">
              <w:rPr>
                <w:rFonts w:hint="eastAsia"/>
                <w:lang w:eastAsia="zh-CN"/>
              </w:rPr>
              <w:t>6</w:t>
            </w:r>
          </w:p>
        </w:tc>
      </w:tr>
    </w:tbl>
    <w:p w14:paraId="0D717D6E" w14:textId="77777777" w:rsidR="0069729C" w:rsidRDefault="0069729C">
      <w:pPr>
        <w:spacing w:before="100"/>
        <w:rPr>
          <w:sz w:val="20"/>
          <w:szCs w:val="20"/>
          <w:lang w:val="en-US" w:eastAsia="zh-CN"/>
        </w:rPr>
      </w:pPr>
    </w:p>
    <w:p w14:paraId="145DC2C8" w14:textId="4F389B20" w:rsidR="007D4FF2" w:rsidRDefault="00AC039C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This </w:t>
      </w:r>
      <w:r w:rsidR="006C01FC">
        <w:rPr>
          <w:sz w:val="20"/>
          <w:szCs w:val="20"/>
          <w:lang w:val="en-US" w:eastAsia="zh-CN"/>
        </w:rPr>
        <w:t>contribution</w:t>
      </w:r>
      <w:bookmarkStart w:id="6" w:name="OLE_LINK22"/>
      <w:r>
        <w:rPr>
          <w:sz w:val="20"/>
          <w:szCs w:val="20"/>
          <w:lang w:val="en-US" w:eastAsia="zh-CN"/>
        </w:rPr>
        <w:t xml:space="preserve"> further addressed the </w:t>
      </w:r>
      <w:r w:rsidR="006C01FC">
        <w:rPr>
          <w:rFonts w:hint="eastAsia"/>
          <w:sz w:val="20"/>
          <w:szCs w:val="20"/>
          <w:lang w:val="en-US" w:eastAsia="zh-CN"/>
        </w:rPr>
        <w:t>procedure and configuration of LP-WUS for IDLE/INACTIVE modes.</w:t>
      </w:r>
      <w:bookmarkEnd w:id="6"/>
    </w:p>
    <w:p w14:paraId="6C06260E" w14:textId="77777777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lastRenderedPageBreak/>
        <w:t>Discussion</w:t>
      </w:r>
    </w:p>
    <w:p w14:paraId="07F166D8" w14:textId="53885B6A" w:rsidR="004D29B6" w:rsidRDefault="006C01FC">
      <w:pPr>
        <w:pStyle w:val="Heading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2.1</w:t>
      </w:r>
      <w:r w:rsidR="004D29B6">
        <w:rPr>
          <w:sz w:val="28"/>
          <w:szCs w:val="28"/>
          <w:lang w:val="en-US" w:eastAsia="zh-CN"/>
        </w:rPr>
        <w:t xml:space="preserve"> Impact of UE not supporting LP-WUS on all bands </w:t>
      </w:r>
      <w:r>
        <w:rPr>
          <w:sz w:val="28"/>
          <w:szCs w:val="28"/>
          <w:lang w:val="en-US" w:eastAsia="zh-CN"/>
        </w:rPr>
        <w:t xml:space="preserve"> </w:t>
      </w:r>
    </w:p>
    <w:p w14:paraId="3B9FC9EB" w14:textId="2D74D0E0" w:rsidR="00C008AA" w:rsidRDefault="006C01FC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RAN1</w:t>
      </w:r>
      <w:r w:rsidR="004D29B6">
        <w:rPr>
          <w:sz w:val="20"/>
          <w:szCs w:val="20"/>
          <w:lang w:val="en-US" w:eastAsia="zh-CN"/>
        </w:rPr>
        <w:t xml:space="preserve"> sent an LS (</w:t>
      </w:r>
      <w:r w:rsidR="004D29B6">
        <w:t>R2-2407921</w:t>
      </w:r>
      <w:r w:rsidR="004D29B6">
        <w:t>)</w:t>
      </w:r>
      <w:r w:rsidR="004D29B6">
        <w:rPr>
          <w:sz w:val="20"/>
          <w:szCs w:val="20"/>
          <w:lang w:val="en-US" w:eastAsia="zh-CN"/>
        </w:rPr>
        <w:t xml:space="preserve"> indicating that the LR at UE might not support all the bands </w:t>
      </w:r>
      <w:r w:rsidR="00C008AA">
        <w:rPr>
          <w:sz w:val="20"/>
          <w:szCs w:val="20"/>
          <w:lang w:val="en-US" w:eastAsia="zh-CN"/>
        </w:rPr>
        <w:t>supported by the MR. This could lead to a scenario where:</w:t>
      </w:r>
    </w:p>
    <w:p w14:paraId="5FE72DC0" w14:textId="37A1078B" w:rsidR="007D4FF2" w:rsidRDefault="00C008AA" w:rsidP="00C008AA">
      <w:pPr>
        <w:pStyle w:val="ListParagraph"/>
        <w:numPr>
          <w:ilvl w:val="0"/>
          <w:numId w:val="19"/>
        </w:numPr>
        <w:ind w:firstLineChars="0"/>
        <w:rPr>
          <w:sz w:val="20"/>
          <w:szCs w:val="20"/>
          <w:lang w:val="en-US" w:eastAsia="zh-CN"/>
        </w:rPr>
      </w:pPr>
      <w:r w:rsidRPr="00C008AA">
        <w:rPr>
          <w:sz w:val="20"/>
          <w:szCs w:val="20"/>
          <w:lang w:val="en-US" w:eastAsia="zh-CN"/>
        </w:rPr>
        <w:t xml:space="preserve">MR is operating in a particular frequency </w:t>
      </w:r>
      <w:r w:rsidRPr="00C008AA">
        <w:rPr>
          <w:i/>
          <w:iCs/>
          <w:sz w:val="20"/>
          <w:szCs w:val="20"/>
          <w:lang w:val="en-US" w:eastAsia="zh-CN"/>
        </w:rPr>
        <w:t>f1</w:t>
      </w:r>
      <w:r>
        <w:rPr>
          <w:sz w:val="20"/>
          <w:szCs w:val="20"/>
          <w:lang w:val="en-US" w:eastAsia="zh-CN"/>
        </w:rPr>
        <w:t xml:space="preserve"> </w:t>
      </w:r>
      <w:r w:rsidRPr="00C008AA">
        <w:rPr>
          <w:sz w:val="20"/>
          <w:szCs w:val="20"/>
          <w:lang w:val="en-US" w:eastAsia="zh-CN"/>
        </w:rPr>
        <w:t xml:space="preserve">and </w:t>
      </w:r>
    </w:p>
    <w:p w14:paraId="20A65900" w14:textId="28B107F4" w:rsidR="00C008AA" w:rsidRDefault="00C008AA" w:rsidP="00C008AA">
      <w:pPr>
        <w:pStyle w:val="ListParagraph"/>
        <w:numPr>
          <w:ilvl w:val="0"/>
          <w:numId w:val="19"/>
        </w:numPr>
        <w:ind w:firstLineChars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LR does not support reception in </w:t>
      </w:r>
      <w:r w:rsidRPr="00C008AA">
        <w:rPr>
          <w:i/>
          <w:iCs/>
          <w:sz w:val="20"/>
          <w:szCs w:val="20"/>
          <w:lang w:val="en-US" w:eastAsia="zh-CN"/>
        </w:rPr>
        <w:t>f1</w:t>
      </w:r>
      <w:r>
        <w:rPr>
          <w:sz w:val="20"/>
          <w:szCs w:val="20"/>
          <w:lang w:val="en-US" w:eastAsia="zh-CN"/>
        </w:rPr>
        <w:t xml:space="preserve"> leading to 2 cases:</w:t>
      </w:r>
    </w:p>
    <w:p w14:paraId="7C2F8941" w14:textId="43E8AC85" w:rsidR="00C008AA" w:rsidRDefault="00C008AA" w:rsidP="00C008AA">
      <w:pPr>
        <w:pStyle w:val="ListParagraph"/>
        <w:numPr>
          <w:ilvl w:val="1"/>
          <w:numId w:val="19"/>
        </w:numPr>
        <w:ind w:firstLineChars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Case 1:LR supports and can operate on a different frequency </w:t>
      </w:r>
      <w:r w:rsidRPr="00C008AA">
        <w:rPr>
          <w:i/>
          <w:iCs/>
          <w:sz w:val="20"/>
          <w:szCs w:val="20"/>
          <w:lang w:val="en-US" w:eastAsia="zh-CN"/>
        </w:rPr>
        <w:t>f2</w:t>
      </w:r>
      <w:r>
        <w:rPr>
          <w:sz w:val="20"/>
          <w:szCs w:val="20"/>
          <w:lang w:val="en-US" w:eastAsia="zh-CN"/>
        </w:rPr>
        <w:t xml:space="preserve"> and the NW is transmitting LP-SS and LP-WUS signals in that supported frequency, </w:t>
      </w:r>
    </w:p>
    <w:p w14:paraId="6A19C6AB" w14:textId="77777777" w:rsidR="00C008AA" w:rsidRDefault="00C008AA" w:rsidP="00C008AA">
      <w:pPr>
        <w:pStyle w:val="ListParagraph"/>
        <w:numPr>
          <w:ilvl w:val="1"/>
          <w:numId w:val="19"/>
        </w:numPr>
        <w:ind w:firstLineChars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Case 2: LR does not support any of the bands in which the NW is transmitting LP-SS and LP-WUS</w:t>
      </w:r>
    </w:p>
    <w:p w14:paraId="765EA0D9" w14:textId="77777777" w:rsidR="009416D5" w:rsidRDefault="00C008AA" w:rsidP="00C008AA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case 1, the MR and LR would be operating in different frequencies and this </w:t>
      </w:r>
      <w:r w:rsidR="000F6D82">
        <w:rPr>
          <w:sz w:val="20"/>
          <w:szCs w:val="20"/>
          <w:lang w:val="en-US" w:eastAsia="zh-CN"/>
        </w:rPr>
        <w:t xml:space="preserve">needs special handling of </w:t>
      </w:r>
      <w:r>
        <w:rPr>
          <w:sz w:val="20"/>
          <w:szCs w:val="20"/>
          <w:lang w:val="en-US" w:eastAsia="zh-CN"/>
        </w:rPr>
        <w:t>the entry</w:t>
      </w:r>
      <w:r w:rsidR="000F6D82">
        <w:rPr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 xml:space="preserve">condition. </w:t>
      </w:r>
      <w:r w:rsidR="000F6D82">
        <w:rPr>
          <w:sz w:val="20"/>
          <w:szCs w:val="20"/>
          <w:lang w:val="en-US" w:eastAsia="zh-CN"/>
        </w:rPr>
        <w:t xml:space="preserve">Since the frequencies supported by the LR and MR are different, the thresholds to check for the entry condition could be different for LR and MR. It was agreed </w:t>
      </w:r>
      <w:r w:rsidR="009416D5">
        <w:rPr>
          <w:sz w:val="20"/>
          <w:szCs w:val="20"/>
          <w:lang w:val="en-US" w:eastAsia="zh-CN"/>
        </w:rPr>
        <w:t xml:space="preserve">that </w:t>
      </w:r>
      <w:r w:rsidR="000F6D82">
        <w:rPr>
          <w:sz w:val="20"/>
          <w:szCs w:val="20"/>
          <w:lang w:val="en-US" w:eastAsia="zh-CN"/>
        </w:rPr>
        <w:t xml:space="preserve">NW can </w:t>
      </w:r>
      <w:r w:rsidR="009416D5">
        <w:rPr>
          <w:sz w:val="20"/>
          <w:szCs w:val="20"/>
          <w:lang w:val="en-US" w:eastAsia="zh-CN"/>
        </w:rPr>
        <w:t xml:space="preserve">optionally broadcast </w:t>
      </w:r>
      <w:r w:rsidR="000F6D82">
        <w:rPr>
          <w:sz w:val="20"/>
          <w:szCs w:val="20"/>
          <w:lang w:val="en-US" w:eastAsia="zh-CN"/>
        </w:rPr>
        <w:t xml:space="preserve">separate thresholds for LR and MR, and </w:t>
      </w:r>
      <w:r w:rsidR="009416D5">
        <w:rPr>
          <w:sz w:val="20"/>
          <w:szCs w:val="20"/>
          <w:lang w:val="en-US" w:eastAsia="zh-CN"/>
        </w:rPr>
        <w:t>I</w:t>
      </w:r>
      <w:r w:rsidR="000F6D82">
        <w:rPr>
          <w:sz w:val="20"/>
          <w:szCs w:val="20"/>
          <w:lang w:val="en-US" w:eastAsia="zh-CN"/>
        </w:rPr>
        <w:t>f</w:t>
      </w:r>
      <w:r w:rsidR="009416D5">
        <w:rPr>
          <w:sz w:val="20"/>
          <w:szCs w:val="20"/>
          <w:lang w:val="en-US" w:eastAsia="zh-CN"/>
        </w:rPr>
        <w:t xml:space="preserve"> configured</w:t>
      </w:r>
      <w:r w:rsidR="000F6D82">
        <w:rPr>
          <w:sz w:val="20"/>
          <w:szCs w:val="20"/>
          <w:lang w:val="en-US" w:eastAsia="zh-CN"/>
        </w:rPr>
        <w:t>, UE checks for both the conditions to start using LR.</w:t>
      </w:r>
      <w:r w:rsidR="009416D5">
        <w:rPr>
          <w:sz w:val="20"/>
          <w:szCs w:val="20"/>
          <w:lang w:val="en-US" w:eastAsia="zh-CN"/>
        </w:rPr>
        <w:t xml:space="preserve"> </w:t>
      </w:r>
    </w:p>
    <w:p w14:paraId="496F3044" w14:textId="5B9E0F39" w:rsidR="00C008AA" w:rsidRDefault="009416D5" w:rsidP="00C008AA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case that NW does not broadcast separate thresholds for LR for that frequency that UE supports, UE does not use LR to monitor LP-WUS and used legacy Paging mechanism. </w:t>
      </w:r>
    </w:p>
    <w:p w14:paraId="59BAF1C5" w14:textId="05D9B44B" w:rsidR="00CF54BA" w:rsidRDefault="00CF54BA" w:rsidP="00CF54BA">
      <w:pPr>
        <w:pStyle w:val="BodyText"/>
        <w:rPr>
          <w:lang w:val="en-US" w:eastAsia="zh-CN"/>
        </w:rPr>
      </w:pPr>
      <w:r>
        <w:rPr>
          <w:lang w:val="en-US" w:eastAsia="zh-CN"/>
        </w:rPr>
        <w:t>Alternatively, UE can prioritize a cell which uses a frequency supports by the LR but this might in some cases lead to over loading of that frequency</w:t>
      </w:r>
      <w:r w:rsidR="00CC055E">
        <w:rPr>
          <w:lang w:val="en-US" w:eastAsia="zh-CN"/>
        </w:rPr>
        <w:t xml:space="preserve"> as many UEs could reselect to that cell which is not a desirable behavior. </w:t>
      </w:r>
    </w:p>
    <w:p w14:paraId="6A0BAD37" w14:textId="7CAAA9F8" w:rsidR="009416D5" w:rsidRDefault="009416D5">
      <w:pPr>
        <w:pStyle w:val="BodyText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1: The granularity of entry condition thresholds for LR and MR broadcasted by NW should be per frequency</w:t>
      </w:r>
      <w:r w:rsidR="00CF54BA">
        <w:rPr>
          <w:b/>
          <w:bCs/>
          <w:szCs w:val="20"/>
          <w:lang w:val="en-US" w:eastAsia="zh-CN"/>
        </w:rPr>
        <w:t xml:space="preserve"> band supported by the NW.</w:t>
      </w:r>
    </w:p>
    <w:p w14:paraId="2AF666E8" w14:textId="4FDACAC3" w:rsidR="00CF54BA" w:rsidRDefault="006C01FC">
      <w:pPr>
        <w:pStyle w:val="BodyText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 w:rsidR="009416D5">
        <w:rPr>
          <w:b/>
          <w:bCs/>
          <w:szCs w:val="20"/>
          <w:lang w:val="en-US" w:eastAsia="zh-CN"/>
        </w:rPr>
        <w:t>2</w:t>
      </w:r>
      <w:r>
        <w:rPr>
          <w:b/>
          <w:bCs/>
          <w:szCs w:val="20"/>
          <w:lang w:val="en-US" w:eastAsia="zh-CN"/>
        </w:rPr>
        <w:t>:</w:t>
      </w:r>
      <w:r w:rsidR="009416D5">
        <w:rPr>
          <w:b/>
          <w:bCs/>
          <w:szCs w:val="20"/>
          <w:lang w:val="en-US" w:eastAsia="zh-CN"/>
        </w:rPr>
        <w:t xml:space="preserve"> </w:t>
      </w:r>
      <w:r w:rsidR="00CF54BA">
        <w:rPr>
          <w:b/>
          <w:bCs/>
          <w:szCs w:val="20"/>
          <w:lang w:val="en-US" w:eastAsia="zh-CN"/>
        </w:rPr>
        <w:t>If the LR does not support frequency band that MR is receiving in, UE uses LR to receive LP-WUS only if the UE has valid entry condition threshold configured for LR for the frequency band that LR supports.</w:t>
      </w:r>
    </w:p>
    <w:p w14:paraId="488DD5DA" w14:textId="35C4897A" w:rsidR="00CF54BA" w:rsidRDefault="00CF54BA">
      <w:pPr>
        <w:pStyle w:val="BodyText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3: If the LR does not support any of the frequency band that NW is using to transmit LP-SS/LP-WUS, UE </w:t>
      </w:r>
      <w:r w:rsidR="00CC055E">
        <w:rPr>
          <w:b/>
          <w:bCs/>
          <w:szCs w:val="20"/>
          <w:lang w:val="en-US" w:eastAsia="zh-CN"/>
        </w:rPr>
        <w:t xml:space="preserve">does not use LR and </w:t>
      </w:r>
      <w:r>
        <w:rPr>
          <w:b/>
          <w:bCs/>
          <w:szCs w:val="20"/>
          <w:lang w:val="en-US" w:eastAsia="zh-CN"/>
        </w:rPr>
        <w:t xml:space="preserve">uses MR for legacy paging mechanism. </w:t>
      </w:r>
    </w:p>
    <w:p w14:paraId="3796B0FA" w14:textId="1EDA81DB" w:rsidR="007D4FF2" w:rsidRDefault="006C01FC">
      <w:pPr>
        <w:pStyle w:val="Heading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2.2 </w:t>
      </w:r>
      <w:bookmarkStart w:id="7" w:name="_Hlk181968004"/>
      <w:r w:rsidR="00CC055E">
        <w:rPr>
          <w:sz w:val="28"/>
          <w:szCs w:val="28"/>
          <w:lang w:val="en-US" w:eastAsia="zh-CN"/>
        </w:rPr>
        <w:t>Entry/Exit criteria for using LR</w:t>
      </w:r>
      <w:bookmarkEnd w:id="7"/>
      <w:r w:rsidR="00CC055E">
        <w:rPr>
          <w:sz w:val="28"/>
          <w:szCs w:val="28"/>
          <w:lang w:val="en-US" w:eastAsia="zh-CN"/>
        </w:rPr>
        <w:t>:</w:t>
      </w:r>
    </w:p>
    <w:p w14:paraId="7ADC0A8D" w14:textId="420EEAA4" w:rsidR="00CC055E" w:rsidRDefault="00CC055E" w:rsidP="00CC055E">
      <w:pPr>
        <w:rPr>
          <w:lang w:val="en-US" w:eastAsia="zh-CN"/>
        </w:rPr>
      </w:pPr>
      <w:r>
        <w:rPr>
          <w:lang w:val="en-US" w:eastAsia="zh-CN"/>
        </w:rPr>
        <w:t xml:space="preserve">The main advantage of using LR to monitor wake up indication is that MR can move to ultra-deep sleep/ deep sleep state to save power. The currently agreed entry and exit conditions only consider the signal qualities of LP-SS/SSB measured by LR/MR. Considering just the thresholds might lead to ping-pong effect of moving between use of LR and MR resulting in </w:t>
      </w:r>
      <w:r w:rsidR="00FC072E">
        <w:rPr>
          <w:lang w:val="en-US" w:eastAsia="zh-CN"/>
        </w:rPr>
        <w:t xml:space="preserve">UE not having sufficient time to move to between sleep states. This can even result in adverse effect as there is power penalty associated with transition </w:t>
      </w:r>
      <w:r w:rsidR="00FC072E">
        <w:rPr>
          <w:lang w:val="en-US" w:eastAsia="zh-CN"/>
        </w:rPr>
        <w:lastRenderedPageBreak/>
        <w:t xml:space="preserve">between sleep states. In order to overcome this, we propose to reuse the similar principle used in Rel16 relaxed measurement criteria where there is a time period configured for which the evaluation criteria </w:t>
      </w:r>
      <w:r w:rsidR="0010030F">
        <w:rPr>
          <w:lang w:val="en-US" w:eastAsia="zh-CN"/>
        </w:rPr>
        <w:t>need</w:t>
      </w:r>
      <w:r w:rsidR="00FC072E">
        <w:rPr>
          <w:lang w:val="en-US" w:eastAsia="zh-CN"/>
        </w:rPr>
        <w:t xml:space="preserve"> to be satisfied to consider the condition as fulfilled. </w:t>
      </w:r>
    </w:p>
    <w:p w14:paraId="20F7C9A2" w14:textId="7FA7C6E7" w:rsidR="00FC072E" w:rsidRPr="00FC072E" w:rsidRDefault="00FC072E" w:rsidP="00FC072E">
      <w:pPr>
        <w:pStyle w:val="BodyText"/>
        <w:rPr>
          <w:b/>
          <w:bCs/>
          <w:lang w:val="en-US" w:eastAsia="zh-CN"/>
        </w:rPr>
      </w:pPr>
      <w:r w:rsidRPr="00FC072E">
        <w:rPr>
          <w:b/>
          <w:bCs/>
          <w:lang w:val="en-US" w:eastAsia="zh-CN"/>
        </w:rPr>
        <w:t xml:space="preserve">Proposal 4: RAN2 to consider evaluation time period for which the entry/exit conditions needs to be satisfied to switch between LR/MR. </w:t>
      </w:r>
    </w:p>
    <w:p w14:paraId="3A03EEAB" w14:textId="31B93590" w:rsidR="007D4FF2" w:rsidRDefault="006C01FC">
      <w:pPr>
        <w:pStyle w:val="Heading2"/>
        <w:rPr>
          <w:rFonts w:cs="Arial"/>
          <w:b/>
          <w:bCs/>
          <w:szCs w:val="20"/>
          <w:lang w:val="en-US" w:eastAsia="zh-CN"/>
        </w:rPr>
      </w:pPr>
      <w:r>
        <w:rPr>
          <w:sz w:val="28"/>
          <w:szCs w:val="28"/>
          <w:lang w:val="en-US" w:eastAsia="zh-CN"/>
        </w:rPr>
        <w:t>2.</w:t>
      </w:r>
      <w:r w:rsidR="00FC072E">
        <w:rPr>
          <w:sz w:val="28"/>
          <w:szCs w:val="28"/>
          <w:lang w:val="en-US" w:eastAsia="zh-CN"/>
        </w:rPr>
        <w:t>3</w:t>
      </w:r>
      <w:r w:rsidR="00BD4437">
        <w:rPr>
          <w:sz w:val="28"/>
          <w:szCs w:val="28"/>
          <w:lang w:val="en-US" w:eastAsia="zh-CN"/>
        </w:rPr>
        <w:t xml:space="preserve"> LO and </w:t>
      </w:r>
      <w:r>
        <w:rPr>
          <w:sz w:val="28"/>
          <w:szCs w:val="28"/>
          <w:lang w:val="en-US" w:eastAsia="zh-CN"/>
        </w:rPr>
        <w:t>PO</w:t>
      </w:r>
      <w:r w:rsidR="00BD4437">
        <w:rPr>
          <w:sz w:val="28"/>
          <w:szCs w:val="28"/>
          <w:lang w:val="en-US" w:eastAsia="zh-CN"/>
        </w:rPr>
        <w:t xml:space="preserve"> association</w:t>
      </w:r>
    </w:p>
    <w:p w14:paraId="52B54EAA" w14:textId="1FBF9AF6" w:rsidR="00F46220" w:rsidRDefault="00F46220">
      <w:pPr>
        <w:rPr>
          <w:rFonts w:eastAsia="MS Mincho"/>
          <w:kern w:val="0"/>
          <w:sz w:val="20"/>
        </w:rPr>
      </w:pPr>
      <w:r>
        <w:rPr>
          <w:rFonts w:eastAsia="MS Mincho"/>
          <w:kern w:val="0"/>
          <w:sz w:val="20"/>
        </w:rPr>
        <w:t xml:space="preserve">RAN1 </w:t>
      </w:r>
      <w:r w:rsidR="008F72EB">
        <w:rPr>
          <w:rFonts w:eastAsia="MS Mincho"/>
          <w:kern w:val="0"/>
          <w:sz w:val="20"/>
        </w:rPr>
        <w:t xml:space="preserve">in R1#118bis agreed to discuss </w:t>
      </w:r>
      <w:r>
        <w:rPr>
          <w:rFonts w:eastAsia="MS Mincho"/>
          <w:kern w:val="0"/>
          <w:sz w:val="20"/>
        </w:rPr>
        <w:t xml:space="preserve">the following options for determining the association of LO </w:t>
      </w:r>
      <w:r w:rsidR="008F72EB">
        <w:rPr>
          <w:rFonts w:eastAsia="MS Mincho"/>
          <w:kern w:val="0"/>
          <w:sz w:val="20"/>
        </w:rPr>
        <w:t xml:space="preserve">with a </w:t>
      </w:r>
      <w:r>
        <w:rPr>
          <w:rFonts w:eastAsia="MS Mincho"/>
          <w:kern w:val="0"/>
          <w:sz w:val="20"/>
        </w:rPr>
        <w:t>PO: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46220" w14:paraId="1EA6012F" w14:textId="77777777" w:rsidTr="008E18AD">
        <w:trPr>
          <w:trHeight w:val="403"/>
        </w:trPr>
        <w:tc>
          <w:tcPr>
            <w:tcW w:w="9854" w:type="dxa"/>
          </w:tcPr>
          <w:p w14:paraId="737260B2" w14:textId="77777777" w:rsidR="0006132A" w:rsidRDefault="0006132A" w:rsidP="0006132A">
            <w:pPr>
              <w:widowControl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Definition: The gap between an LO and a PO is considered to be no less than the wake-up delay a UE supports if the gap between the end of the last LP-WUS MO the UE monitors in the LO and the start of the PO is no less than the wake-up delay.</w:t>
            </w:r>
          </w:p>
          <w:p w14:paraId="05F47199" w14:textId="77777777" w:rsidR="0006132A" w:rsidRDefault="0006132A" w:rsidP="0006132A">
            <w:pPr>
              <w:widowControl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1: gNB configures a single offset value.</w:t>
            </w:r>
          </w:p>
          <w:p w14:paraId="0DB6A179" w14:textId="77777777" w:rsidR="0006132A" w:rsidRDefault="0006132A" w:rsidP="0006132A">
            <w:pPr>
              <w:widowControl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 xml:space="preserve">If the gap between an LO and the PO </w:t>
            </w:r>
            <w:r>
              <w:rPr>
                <w:rFonts w:ascii="Times New Roman" w:hAnsi="Times New Roman"/>
                <w:szCs w:val="20"/>
                <w:lang w:val="en-US" w:eastAsia="x-none"/>
              </w:rPr>
              <w:t>associated with the offset</w:t>
            </w:r>
            <w:r>
              <w:rPr>
                <w:rFonts w:ascii="Times New Roman" w:hAnsi="Times New Roman"/>
                <w:szCs w:val="20"/>
                <w:lang w:eastAsia="x-none"/>
              </w:rPr>
              <w:t xml:space="preserve"> is no less than the wake-up delay a UE supports, the UE monitors the PO associated with the offset after receiving a wake-up indication in a LP-WUS.</w:t>
            </w:r>
          </w:p>
          <w:p w14:paraId="325D5CD9" w14:textId="77777777" w:rsidR="0006132A" w:rsidRDefault="0006132A" w:rsidP="0006132A">
            <w:pPr>
              <w:widowControl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Otherwise,</w:t>
            </w:r>
          </w:p>
          <w:p w14:paraId="42BFCC05" w14:textId="77777777" w:rsidR="0006132A" w:rsidRDefault="0006132A" w:rsidP="0006132A">
            <w:pPr>
              <w:widowControl/>
              <w:numPr>
                <w:ilvl w:val="2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1-1: the UE follows the legacy paging monitoring procedure.</w:t>
            </w:r>
          </w:p>
          <w:p w14:paraId="5302B7D4" w14:textId="77777777" w:rsidR="0006132A" w:rsidRDefault="0006132A" w:rsidP="0006132A">
            <w:pPr>
              <w:widowControl/>
              <w:numPr>
                <w:ilvl w:val="2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1-2: the UE monitors LP-WUS. If it receives a wake-up indication in a LP-WUS, it monitors the first PO after its reported wake-up delay.</w:t>
            </w:r>
          </w:p>
          <w:p w14:paraId="2A531BF4" w14:textId="77777777" w:rsidR="0006132A" w:rsidRDefault="0006132A" w:rsidP="0006132A">
            <w:pPr>
              <w:widowControl/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2: gNB configures one or multiple offset values.</w:t>
            </w:r>
          </w:p>
          <w:p w14:paraId="5164349C" w14:textId="77777777" w:rsidR="0006132A" w:rsidRDefault="0006132A" w:rsidP="0006132A">
            <w:pPr>
              <w:widowControl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For the same PO, each offset corresponds to a LO.</w:t>
            </w:r>
          </w:p>
          <w:p w14:paraId="0C431DC4" w14:textId="77777777" w:rsidR="0006132A" w:rsidRDefault="0006132A" w:rsidP="0006132A">
            <w:pPr>
              <w:widowControl/>
              <w:numPr>
                <w:ilvl w:val="2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This does not preclude the possibility that the same LO may correspond to different POs with different offset values.</w:t>
            </w:r>
          </w:p>
          <w:p w14:paraId="05D99A8F" w14:textId="77777777" w:rsidR="0006132A" w:rsidRDefault="0006132A" w:rsidP="0006132A">
            <w:pPr>
              <w:widowControl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2A: A UE does not expect that the gap between the LO associated with the largest offset and the corresponding PO is less than the wake-up delay the UE supports. The UE monitors the LO associated with one offset that has a gap between the LO and the corresponding PO no less than the wake-up delay.</w:t>
            </w:r>
          </w:p>
          <w:p w14:paraId="080B15D4" w14:textId="77777777" w:rsidR="0006132A" w:rsidRDefault="0006132A" w:rsidP="0006132A">
            <w:pPr>
              <w:widowControl/>
              <w:numPr>
                <w:ilvl w:val="2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This implies that the gNB needs to configure at least one offset value that is no less than the largest wake-up delay supported by the UEs.</w:t>
            </w:r>
          </w:p>
          <w:p w14:paraId="2C510A22" w14:textId="77777777" w:rsidR="0006132A" w:rsidRDefault="0006132A" w:rsidP="0006132A">
            <w:pPr>
              <w:widowControl/>
              <w:numPr>
                <w:ilvl w:val="2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FFS exactly how to choose the offset</w:t>
            </w:r>
          </w:p>
          <w:p w14:paraId="3BFE82F5" w14:textId="77777777" w:rsidR="0006132A" w:rsidRDefault="0006132A" w:rsidP="0006132A">
            <w:pPr>
              <w:widowControl/>
              <w:numPr>
                <w:ilvl w:val="1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2B:</w:t>
            </w:r>
          </w:p>
          <w:p w14:paraId="2DF2CB38" w14:textId="77777777" w:rsidR="0006132A" w:rsidRDefault="0006132A" w:rsidP="0006132A">
            <w:pPr>
              <w:widowControl/>
              <w:numPr>
                <w:ilvl w:val="2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If the gap between the LO associated with the largest offset and the corresponding PO is no less than the wake-up delay a UE supports, the UE monitors the LO associated with one offset that has a gap between the LO and the PO associated with the offset no less than the wake-up delay.</w:t>
            </w:r>
          </w:p>
          <w:p w14:paraId="566AF17E" w14:textId="77777777" w:rsidR="0006132A" w:rsidRDefault="0006132A" w:rsidP="0006132A">
            <w:pPr>
              <w:widowControl/>
              <w:numPr>
                <w:ilvl w:val="3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FFS exactly how to choose the offset</w:t>
            </w:r>
          </w:p>
          <w:p w14:paraId="5FBF59EB" w14:textId="77777777" w:rsidR="0006132A" w:rsidRDefault="0006132A" w:rsidP="0006132A">
            <w:pPr>
              <w:widowControl/>
              <w:numPr>
                <w:ilvl w:val="2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Otherwise,</w:t>
            </w:r>
          </w:p>
          <w:p w14:paraId="4AE982D5" w14:textId="77777777" w:rsidR="0006132A" w:rsidRDefault="0006132A" w:rsidP="0006132A">
            <w:pPr>
              <w:widowControl/>
              <w:numPr>
                <w:ilvl w:val="3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2B-1: the UE follows the legacy paging monitoring procedure.</w:t>
            </w:r>
          </w:p>
          <w:p w14:paraId="7B4D05E2" w14:textId="77777777" w:rsidR="0006132A" w:rsidRDefault="0006132A" w:rsidP="0006132A">
            <w:pPr>
              <w:widowControl/>
              <w:numPr>
                <w:ilvl w:val="3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Option 2B-2: the UE monitors LP-WUS. If it receives a wake-up indication in a LP-WUS, it monitors the first PO after its reported wake-up delay.</w:t>
            </w:r>
          </w:p>
          <w:p w14:paraId="6429476D" w14:textId="59021459" w:rsidR="00F46220" w:rsidRPr="0006132A" w:rsidRDefault="0006132A" w:rsidP="0006132A">
            <w:pPr>
              <w:widowControl/>
              <w:numPr>
                <w:ilvl w:val="4"/>
                <w:numId w:val="19"/>
              </w:numPr>
              <w:spacing w:after="0" w:line="240" w:lineRule="auto"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FFS exactly how to choose the offset</w:t>
            </w:r>
          </w:p>
        </w:tc>
      </w:tr>
    </w:tbl>
    <w:p w14:paraId="1D11E8F2" w14:textId="3FD3839B" w:rsidR="00F46220" w:rsidRDefault="00F46220" w:rsidP="00F46220">
      <w:pPr>
        <w:pStyle w:val="BodyText"/>
      </w:pPr>
    </w:p>
    <w:p w14:paraId="5C3372F4" w14:textId="2910E4AD" w:rsidR="0006132A" w:rsidRDefault="0006132A" w:rsidP="0006132A">
      <w:pPr>
        <w:pStyle w:val="BodyText"/>
      </w:pPr>
      <w:r>
        <w:t xml:space="preserve">The drawback with Option 1 is that it considers a single offset value which has to consider the worst case delay value of all the UEs in the cell. </w:t>
      </w:r>
      <w:r>
        <w:t>Since the NW will not have the knowledge of the UEs currently within its coverage, it will not be able to pick an optimal offset value.</w:t>
      </w:r>
      <w:r>
        <w:t xml:space="preserve"> So picking an offset value becomes an issue. One more drawback if the NW picks a smaller offset value is that there will be additional delay incurred by the UEs which had wake-delay greater than the offset value as they will miss the associated PO and will have to monitor the next valid PO. Alternatively, if the NW picks a larger offset value, the UE receiving the LP-WUS will be moved out of sleep state soon even if its LR has a smaller the minimum wake up delay. </w:t>
      </w:r>
    </w:p>
    <w:p w14:paraId="08217D18" w14:textId="30891FAD" w:rsidR="0006132A" w:rsidRPr="0006132A" w:rsidRDefault="0006132A" w:rsidP="0006132A">
      <w:pPr>
        <w:pStyle w:val="BodyText"/>
        <w:rPr>
          <w:b/>
          <w:bCs/>
        </w:rPr>
      </w:pPr>
      <w:r w:rsidRPr="0006132A">
        <w:rPr>
          <w:b/>
          <w:bCs/>
        </w:rPr>
        <w:lastRenderedPageBreak/>
        <w:t>Observation 1: NW indicating a single offset value (Option 1 from RAN1) has many drawbacks.</w:t>
      </w:r>
    </w:p>
    <w:p w14:paraId="43E7DDE7" w14:textId="4BA74FB1" w:rsidR="007D4FF2" w:rsidRDefault="0006132A" w:rsidP="0006132A">
      <w:pPr>
        <w:pStyle w:val="BodyText"/>
      </w:pPr>
      <w:r>
        <w:t xml:space="preserve">Considering Option 2: </w:t>
      </w:r>
      <w:r w:rsidR="006C01FC">
        <w:t xml:space="preserve">From the network perspective, </w:t>
      </w:r>
      <w:r w:rsidR="00F46220">
        <w:t>there can be multiple UEs having different wake-up delays in the cell, so NW indicates multiple offset values from the reference PO/PF. The UE monitors an LO by selecting an offset value which is at least greater than or equal to the wake delay of the LR</w:t>
      </w:r>
      <w:r>
        <w:t>.</w:t>
      </w:r>
    </w:p>
    <w:p w14:paraId="14B6720C" w14:textId="0D38E339" w:rsidR="007D4FF2" w:rsidRPr="00BD4437" w:rsidRDefault="006C01FC">
      <w:pPr>
        <w:pStyle w:val="BodyText"/>
        <w:rPr>
          <w:rFonts w:eastAsia="SimSun"/>
          <w:b/>
          <w:bCs/>
          <w:iCs/>
          <w:lang w:val="en-US" w:eastAsia="zh-CN"/>
        </w:rPr>
      </w:pPr>
      <w:r>
        <w:rPr>
          <w:rFonts w:eastAsia="SimSun" w:hint="eastAsia"/>
          <w:b/>
          <w:bCs/>
          <w:iCs/>
          <w:lang w:val="en-US" w:eastAsia="zh-CN"/>
        </w:rPr>
        <w:t xml:space="preserve">Proposal </w:t>
      </w:r>
      <w:r w:rsidR="0006132A">
        <w:rPr>
          <w:rFonts w:eastAsia="SimSun"/>
          <w:b/>
          <w:bCs/>
          <w:iCs/>
          <w:lang w:val="en-US" w:eastAsia="zh-CN"/>
        </w:rPr>
        <w:t>5</w:t>
      </w:r>
      <w:r>
        <w:rPr>
          <w:rFonts w:eastAsia="SimSun" w:hint="eastAsia"/>
          <w:b/>
          <w:bCs/>
          <w:iCs/>
          <w:lang w:val="en-US" w:eastAsia="zh-CN"/>
        </w:rPr>
        <w:t xml:space="preserve">: </w:t>
      </w:r>
      <w:r w:rsidR="0006132A">
        <w:rPr>
          <w:rFonts w:eastAsia="SimSun"/>
          <w:b/>
          <w:bCs/>
          <w:iCs/>
          <w:lang w:val="en-US" w:eastAsia="zh-CN"/>
        </w:rPr>
        <w:t xml:space="preserve">RAN2 to consider </w:t>
      </w:r>
      <w:r w:rsidR="00BD4437">
        <w:rPr>
          <w:rFonts w:eastAsia="SimSun"/>
          <w:b/>
          <w:bCs/>
          <w:iCs/>
          <w:lang w:val="en-US" w:eastAsia="zh-CN"/>
        </w:rPr>
        <w:t xml:space="preserve">NW broadcasting multiple offset as baseline and further study </w:t>
      </w:r>
      <w:r w:rsidR="009B2B86">
        <w:rPr>
          <w:rFonts w:eastAsia="SimSun"/>
          <w:b/>
          <w:bCs/>
          <w:iCs/>
          <w:lang w:val="en-US" w:eastAsia="zh-CN"/>
        </w:rPr>
        <w:t>the alternatives within option 2</w:t>
      </w:r>
      <w:r w:rsidR="00BD4437">
        <w:rPr>
          <w:rFonts w:eastAsia="SimSun"/>
          <w:b/>
          <w:bCs/>
          <w:iCs/>
          <w:lang w:val="en-US" w:eastAsia="zh-CN"/>
        </w:rPr>
        <w:t xml:space="preserve">. </w:t>
      </w:r>
      <w:r>
        <w:rPr>
          <w:b/>
          <w:bCs/>
          <w:szCs w:val="20"/>
          <w:lang w:val="en-US" w:eastAsia="zh-CN"/>
        </w:rPr>
        <w:t xml:space="preserve"> </w:t>
      </w:r>
    </w:p>
    <w:p w14:paraId="3641FC1E" w14:textId="77777777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1C71E8DC" w14:textId="68341734" w:rsidR="007D4FF2" w:rsidRDefault="006C01FC">
      <w:pP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 xml:space="preserve">Provision </w:t>
      </w:r>
      <w:r w:rsidR="00BD4437"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>Impact of LR not supporting all bands as MR</w:t>
      </w:r>
    </w:p>
    <w:p w14:paraId="316B0F8A" w14:textId="77777777" w:rsidR="00BD4437" w:rsidRDefault="00BD4437" w:rsidP="00BD4437">
      <w:pPr>
        <w:pStyle w:val="BodyText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1: The granularity of entry condition thresholds for LR and MR broadcasted by NW should be per frequency band supported by the NW.</w:t>
      </w:r>
    </w:p>
    <w:p w14:paraId="733FFF51" w14:textId="77777777" w:rsidR="00BD4437" w:rsidRDefault="00BD4437" w:rsidP="00BD4437">
      <w:pPr>
        <w:pStyle w:val="BodyText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2: If the LR does not support frequency band that MR is receiving in, UE uses LR to receive LP-WUS only if the UE has valid entry condition threshold configured for LR for the frequency band that LR supports.</w:t>
      </w:r>
    </w:p>
    <w:p w14:paraId="7932ACA0" w14:textId="77777777" w:rsidR="00BD4437" w:rsidRDefault="00BD4437" w:rsidP="00BD4437">
      <w:pPr>
        <w:pStyle w:val="BodyText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3: If the LR does not support any of the frequency band that NW is using to transmit LP-SS/LP-WUS, UE does not use LR and uses MR for legacy paging mechanism. </w:t>
      </w:r>
    </w:p>
    <w:p w14:paraId="4C446E41" w14:textId="59B2DBAB" w:rsidR="007D4FF2" w:rsidRDefault="00BD4437">
      <w:pP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</w:pPr>
      <w:r w:rsidRPr="00BD4437"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>Entry/Exit criteria for using LR</w:t>
      </w:r>
      <w:r w:rsidRPr="00BD4437"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 xml:space="preserve"> </w:t>
      </w:r>
    </w:p>
    <w:p w14:paraId="0BD71BB3" w14:textId="6212D841" w:rsidR="00BD4437" w:rsidRDefault="00BD4437" w:rsidP="00BD4437">
      <w:pPr>
        <w:pStyle w:val="BodyText"/>
        <w:rPr>
          <w:b/>
          <w:bCs/>
          <w:lang w:val="en-US" w:eastAsia="zh-CN"/>
        </w:rPr>
      </w:pPr>
      <w:r w:rsidRPr="00FC072E">
        <w:rPr>
          <w:b/>
          <w:bCs/>
          <w:lang w:val="en-US" w:eastAsia="zh-CN"/>
        </w:rPr>
        <w:t xml:space="preserve">Proposal 4: RAN2 to consider evaluation time period for which the entry/exit conditions needs to be satisfied to switch between LR/MR. </w:t>
      </w:r>
    </w:p>
    <w:p w14:paraId="07FF2CAE" w14:textId="0204481E" w:rsidR="00BD4437" w:rsidRDefault="00BD4437" w:rsidP="00BD4437">
      <w:pP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</w:pPr>
      <w:r w:rsidRPr="00BD4437"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>LO and PO association</w:t>
      </w:r>
    </w:p>
    <w:p w14:paraId="73E92AF2" w14:textId="32C6CFDD" w:rsidR="00BD4437" w:rsidRPr="0006132A" w:rsidRDefault="00BD4437" w:rsidP="00BD4437">
      <w:pPr>
        <w:pStyle w:val="BodyText"/>
        <w:rPr>
          <w:b/>
          <w:bCs/>
        </w:rPr>
      </w:pPr>
      <w:r w:rsidRPr="0006132A">
        <w:rPr>
          <w:b/>
          <w:bCs/>
        </w:rPr>
        <w:t>Observation 1: NW indicating a single offset value</w:t>
      </w:r>
      <w:r>
        <w:rPr>
          <w:b/>
          <w:bCs/>
        </w:rPr>
        <w:t xml:space="preserve"> between LO and PO </w:t>
      </w:r>
      <w:r w:rsidRPr="0006132A">
        <w:rPr>
          <w:b/>
          <w:bCs/>
        </w:rPr>
        <w:t>(Option 1 from RAN1) has many drawbacks.</w:t>
      </w:r>
    </w:p>
    <w:p w14:paraId="36A3C1BC" w14:textId="5705643D" w:rsidR="00BD4437" w:rsidRPr="00BD4437" w:rsidRDefault="00BD4437" w:rsidP="00BD4437">
      <w:pPr>
        <w:pStyle w:val="BodyText"/>
        <w:rPr>
          <w:rFonts w:eastAsia="SimSun"/>
          <w:b/>
          <w:bCs/>
          <w:iCs/>
          <w:lang w:val="en-US" w:eastAsia="zh-CN"/>
        </w:rPr>
      </w:pPr>
      <w:r>
        <w:rPr>
          <w:rFonts w:eastAsia="SimSun" w:hint="eastAsia"/>
          <w:b/>
          <w:bCs/>
          <w:iCs/>
          <w:lang w:val="en-US" w:eastAsia="zh-CN"/>
        </w:rPr>
        <w:t xml:space="preserve">Proposal </w:t>
      </w:r>
      <w:r>
        <w:rPr>
          <w:rFonts w:eastAsia="SimSun"/>
          <w:b/>
          <w:bCs/>
          <w:iCs/>
          <w:lang w:val="en-US" w:eastAsia="zh-CN"/>
        </w:rPr>
        <w:t>5</w:t>
      </w:r>
      <w:r>
        <w:rPr>
          <w:rFonts w:eastAsia="SimSun" w:hint="eastAsia"/>
          <w:b/>
          <w:bCs/>
          <w:iCs/>
          <w:lang w:val="en-US" w:eastAsia="zh-CN"/>
        </w:rPr>
        <w:t xml:space="preserve">: </w:t>
      </w:r>
      <w:r>
        <w:rPr>
          <w:rFonts w:eastAsia="SimSun"/>
          <w:b/>
          <w:bCs/>
          <w:iCs/>
          <w:lang w:val="en-US" w:eastAsia="zh-CN"/>
        </w:rPr>
        <w:t xml:space="preserve">RAN2 to consider NW broadcasting multiple offset </w:t>
      </w:r>
      <w:r>
        <w:rPr>
          <w:rFonts w:eastAsia="SimSun"/>
          <w:b/>
          <w:bCs/>
          <w:iCs/>
          <w:lang w:val="en-US" w:eastAsia="zh-CN"/>
        </w:rPr>
        <w:t xml:space="preserve">values between a PO and LOs (Option 2 from RAN1) </w:t>
      </w:r>
      <w:r>
        <w:rPr>
          <w:rFonts w:eastAsia="SimSun"/>
          <w:b/>
          <w:bCs/>
          <w:iCs/>
          <w:lang w:val="en-US" w:eastAsia="zh-CN"/>
        </w:rPr>
        <w:t xml:space="preserve">as baseline and RAN2 to further study how UE selects the offset value. </w:t>
      </w:r>
      <w:r>
        <w:rPr>
          <w:b/>
          <w:bCs/>
          <w:szCs w:val="20"/>
          <w:lang w:val="en-US" w:eastAsia="zh-CN"/>
        </w:rPr>
        <w:t xml:space="preserve"> </w:t>
      </w:r>
    </w:p>
    <w:sectPr w:rsidR="00BD4437" w:rsidRPr="00BD4437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20D5" w14:textId="77777777" w:rsidR="00793D75" w:rsidRDefault="00793D75">
      <w:pPr>
        <w:spacing w:line="240" w:lineRule="auto"/>
      </w:pPr>
      <w:r>
        <w:separator/>
      </w:r>
    </w:p>
  </w:endnote>
  <w:endnote w:type="continuationSeparator" w:id="0">
    <w:p w14:paraId="2E89CE13" w14:textId="77777777" w:rsidR="00793D75" w:rsidRDefault="00793D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DEF2A" w14:textId="77777777" w:rsidR="007D4FF2" w:rsidRDefault="006C01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D1000" w14:textId="77777777" w:rsidR="007D4FF2" w:rsidRDefault="007D4F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2C09F" w14:textId="77777777" w:rsidR="007D4FF2" w:rsidRDefault="007D4FF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491F" w14:textId="77777777" w:rsidR="00793D75" w:rsidRDefault="00793D75">
      <w:pPr>
        <w:spacing w:after="0"/>
      </w:pPr>
      <w:r>
        <w:separator/>
      </w:r>
    </w:p>
  </w:footnote>
  <w:footnote w:type="continuationSeparator" w:id="0">
    <w:p w14:paraId="29F48FE8" w14:textId="77777777" w:rsidR="00793D75" w:rsidRDefault="00793D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99E5" w14:textId="77777777" w:rsidR="007D4FF2" w:rsidRDefault="007D4FF2">
    <w:pPr>
      <w:jc w:val="distribute"/>
      <w:rPr>
        <w:rFonts w:eastAsia="STFangson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0E63"/>
    <w:multiLevelType w:val="multilevel"/>
    <w:tmpl w:val="17070E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07A8F"/>
    <w:multiLevelType w:val="multilevel"/>
    <w:tmpl w:val="28707A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1E504D"/>
    <w:multiLevelType w:val="multilevel"/>
    <w:tmpl w:val="571E5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74CB629F"/>
    <w:multiLevelType w:val="hybridMultilevel"/>
    <w:tmpl w:val="39EC816C"/>
    <w:lvl w:ilvl="0" w:tplc="C62AADE8">
      <w:numFmt w:val="bullet"/>
      <w:lvlText w:val="-"/>
      <w:lvlJc w:val="left"/>
      <w:pPr>
        <w:ind w:left="359" w:hanging="360"/>
      </w:pPr>
      <w:rPr>
        <w:rFonts w:ascii="Arial" w:eastAsiaTheme="minorEastAsia" w:hAnsi="Arial" w:cs="Arial" w:hint="default"/>
        <w:sz w:val="21"/>
      </w:rPr>
    </w:lvl>
    <w:lvl w:ilvl="1" w:tplc="04090003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7" w15:restartNumberingAfterBreak="0">
    <w:nsid w:val="7592409D"/>
    <w:multiLevelType w:val="multilevel"/>
    <w:tmpl w:val="7592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90499"/>
    <w:multiLevelType w:val="multilevel"/>
    <w:tmpl w:val="7AE904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3"/>
  </w:num>
  <w:num w:numId="6">
    <w:abstractNumId w:val="0"/>
  </w:num>
  <w:num w:numId="7">
    <w:abstractNumId w:val="15"/>
  </w:num>
  <w:num w:numId="8">
    <w:abstractNumId w:val="12"/>
  </w:num>
  <w:num w:numId="9">
    <w:abstractNumId w:val="13"/>
  </w:num>
  <w:num w:numId="10">
    <w:abstractNumId w:val="18"/>
  </w:num>
  <w:num w:numId="11">
    <w:abstractNumId w:val="6"/>
  </w:num>
  <w:num w:numId="12">
    <w:abstractNumId w:val="8"/>
  </w:num>
  <w:num w:numId="13">
    <w:abstractNumId w:val="5"/>
  </w:num>
  <w:num w:numId="14">
    <w:abstractNumId w:val="17"/>
  </w:num>
  <w:num w:numId="15">
    <w:abstractNumId w:val="4"/>
  </w:num>
  <w:num w:numId="16">
    <w:abstractNumId w:val="19"/>
  </w:num>
  <w:num w:numId="17">
    <w:abstractNumId w:val="14"/>
  </w:num>
  <w:num w:numId="18">
    <w:abstractNumId w:val="7"/>
  </w:num>
  <w:num w:numId="19">
    <w:abstractNumId w:val="16"/>
  </w:num>
  <w:num w:numId="2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BBEF7034"/>
    <w:rsid w:val="F6FF39D4"/>
    <w:rsid w:val="FBCF65FC"/>
    <w:rsid w:val="FC7FE8D8"/>
    <w:rsid w:val="00001366"/>
    <w:rsid w:val="00001DF1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2"/>
    <w:rsid w:val="00043FCA"/>
    <w:rsid w:val="00044EB3"/>
    <w:rsid w:val="00045EDE"/>
    <w:rsid w:val="00046E3D"/>
    <w:rsid w:val="00047D06"/>
    <w:rsid w:val="00047F4F"/>
    <w:rsid w:val="00054766"/>
    <w:rsid w:val="000563ED"/>
    <w:rsid w:val="000602CB"/>
    <w:rsid w:val="000603D6"/>
    <w:rsid w:val="00060A87"/>
    <w:rsid w:val="000610F9"/>
    <w:rsid w:val="000611B6"/>
    <w:rsid w:val="0006132A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1746"/>
    <w:rsid w:val="00082CAA"/>
    <w:rsid w:val="00084609"/>
    <w:rsid w:val="000875C4"/>
    <w:rsid w:val="0009084A"/>
    <w:rsid w:val="000915A4"/>
    <w:rsid w:val="0009278C"/>
    <w:rsid w:val="00092939"/>
    <w:rsid w:val="00094EFD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BB3"/>
    <w:rsid w:val="000A4EA1"/>
    <w:rsid w:val="000A53F5"/>
    <w:rsid w:val="000A5A05"/>
    <w:rsid w:val="000A68DC"/>
    <w:rsid w:val="000B0495"/>
    <w:rsid w:val="000B21DA"/>
    <w:rsid w:val="000B25A2"/>
    <w:rsid w:val="000B29BE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C04"/>
    <w:rsid w:val="000F6D2E"/>
    <w:rsid w:val="000F6D82"/>
    <w:rsid w:val="000F78FD"/>
    <w:rsid w:val="00100030"/>
    <w:rsid w:val="0010030F"/>
    <w:rsid w:val="00106243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2E5"/>
    <w:rsid w:val="00137B0E"/>
    <w:rsid w:val="00137D4E"/>
    <w:rsid w:val="00140483"/>
    <w:rsid w:val="00140571"/>
    <w:rsid w:val="001413B6"/>
    <w:rsid w:val="00141744"/>
    <w:rsid w:val="00141835"/>
    <w:rsid w:val="00141E43"/>
    <w:rsid w:val="00144DE2"/>
    <w:rsid w:val="00145AFF"/>
    <w:rsid w:val="00145B62"/>
    <w:rsid w:val="00147740"/>
    <w:rsid w:val="00150BAB"/>
    <w:rsid w:val="00160A40"/>
    <w:rsid w:val="00161F80"/>
    <w:rsid w:val="00162611"/>
    <w:rsid w:val="001627D9"/>
    <w:rsid w:val="00165655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0D60"/>
    <w:rsid w:val="00181A66"/>
    <w:rsid w:val="0018310D"/>
    <w:rsid w:val="001841BA"/>
    <w:rsid w:val="00184EB0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5DF4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7E95"/>
    <w:rsid w:val="002013C9"/>
    <w:rsid w:val="00201FFE"/>
    <w:rsid w:val="00202C4B"/>
    <w:rsid w:val="00203B88"/>
    <w:rsid w:val="00206380"/>
    <w:rsid w:val="00207416"/>
    <w:rsid w:val="002110CC"/>
    <w:rsid w:val="002141A2"/>
    <w:rsid w:val="00215592"/>
    <w:rsid w:val="002155FA"/>
    <w:rsid w:val="00215E50"/>
    <w:rsid w:val="00216E24"/>
    <w:rsid w:val="002176DE"/>
    <w:rsid w:val="002177BC"/>
    <w:rsid w:val="00217C8F"/>
    <w:rsid w:val="00221C9B"/>
    <w:rsid w:val="00223B64"/>
    <w:rsid w:val="00223BEA"/>
    <w:rsid w:val="00224763"/>
    <w:rsid w:val="00224BF7"/>
    <w:rsid w:val="00225F87"/>
    <w:rsid w:val="002268DD"/>
    <w:rsid w:val="0023029F"/>
    <w:rsid w:val="00231281"/>
    <w:rsid w:val="00231DC2"/>
    <w:rsid w:val="00232737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1B27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677FD"/>
    <w:rsid w:val="0027030C"/>
    <w:rsid w:val="00270A1C"/>
    <w:rsid w:val="00270A72"/>
    <w:rsid w:val="00270D3B"/>
    <w:rsid w:val="00271ED8"/>
    <w:rsid w:val="002730ED"/>
    <w:rsid w:val="00274493"/>
    <w:rsid w:val="00274A71"/>
    <w:rsid w:val="00274E0A"/>
    <w:rsid w:val="00277301"/>
    <w:rsid w:val="00281718"/>
    <w:rsid w:val="00282024"/>
    <w:rsid w:val="00282A08"/>
    <w:rsid w:val="00282A2B"/>
    <w:rsid w:val="002843CF"/>
    <w:rsid w:val="0028489B"/>
    <w:rsid w:val="00284C62"/>
    <w:rsid w:val="0028522C"/>
    <w:rsid w:val="00285562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15B3"/>
    <w:rsid w:val="002A3038"/>
    <w:rsid w:val="002A6D0A"/>
    <w:rsid w:val="002A7E7E"/>
    <w:rsid w:val="002B06EA"/>
    <w:rsid w:val="002B15F1"/>
    <w:rsid w:val="002B18D1"/>
    <w:rsid w:val="002B1E4D"/>
    <w:rsid w:val="002B1F00"/>
    <w:rsid w:val="002B24A3"/>
    <w:rsid w:val="002B2BBC"/>
    <w:rsid w:val="002B351B"/>
    <w:rsid w:val="002B3C48"/>
    <w:rsid w:val="002B41F7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E7DF9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1A7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31CD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44DC"/>
    <w:rsid w:val="0033525E"/>
    <w:rsid w:val="00335291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72A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0D6F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3B1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1C3"/>
    <w:rsid w:val="004006A5"/>
    <w:rsid w:val="00401149"/>
    <w:rsid w:val="00402720"/>
    <w:rsid w:val="00402985"/>
    <w:rsid w:val="00403956"/>
    <w:rsid w:val="0040522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5169"/>
    <w:rsid w:val="00426F41"/>
    <w:rsid w:val="0042717C"/>
    <w:rsid w:val="004274EC"/>
    <w:rsid w:val="00427917"/>
    <w:rsid w:val="00430542"/>
    <w:rsid w:val="00433364"/>
    <w:rsid w:val="004336E0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560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28CB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81E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7ED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29B6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0E73"/>
    <w:rsid w:val="00501570"/>
    <w:rsid w:val="005017DA"/>
    <w:rsid w:val="00501E2B"/>
    <w:rsid w:val="005023AF"/>
    <w:rsid w:val="00502A6C"/>
    <w:rsid w:val="0050411A"/>
    <w:rsid w:val="005059C3"/>
    <w:rsid w:val="00505E75"/>
    <w:rsid w:val="0050619E"/>
    <w:rsid w:val="005069E2"/>
    <w:rsid w:val="00506B0D"/>
    <w:rsid w:val="00506BCB"/>
    <w:rsid w:val="00506ED9"/>
    <w:rsid w:val="0050714A"/>
    <w:rsid w:val="00507589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272E0"/>
    <w:rsid w:val="00530E1D"/>
    <w:rsid w:val="00532B0B"/>
    <w:rsid w:val="00532B61"/>
    <w:rsid w:val="00532E67"/>
    <w:rsid w:val="00533C22"/>
    <w:rsid w:val="00534869"/>
    <w:rsid w:val="00534EE5"/>
    <w:rsid w:val="0053653D"/>
    <w:rsid w:val="005371D2"/>
    <w:rsid w:val="00537528"/>
    <w:rsid w:val="00537869"/>
    <w:rsid w:val="00542ED7"/>
    <w:rsid w:val="0054322D"/>
    <w:rsid w:val="00545A76"/>
    <w:rsid w:val="0055002F"/>
    <w:rsid w:val="005506C7"/>
    <w:rsid w:val="005514AA"/>
    <w:rsid w:val="00552A8F"/>
    <w:rsid w:val="00553234"/>
    <w:rsid w:val="00553B60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5F2E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1BFF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80C"/>
    <w:rsid w:val="005D6AB5"/>
    <w:rsid w:val="005D7B3F"/>
    <w:rsid w:val="005E06D3"/>
    <w:rsid w:val="005E27C0"/>
    <w:rsid w:val="005E4F1C"/>
    <w:rsid w:val="005E5441"/>
    <w:rsid w:val="005E6DDE"/>
    <w:rsid w:val="005E7B04"/>
    <w:rsid w:val="005E7DA7"/>
    <w:rsid w:val="005E7F96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2636"/>
    <w:rsid w:val="00603239"/>
    <w:rsid w:val="0060473D"/>
    <w:rsid w:val="00604A95"/>
    <w:rsid w:val="006053DC"/>
    <w:rsid w:val="00605477"/>
    <w:rsid w:val="006058F6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5B3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577"/>
    <w:rsid w:val="006408DC"/>
    <w:rsid w:val="006413AD"/>
    <w:rsid w:val="00643A7A"/>
    <w:rsid w:val="0064545A"/>
    <w:rsid w:val="00645C93"/>
    <w:rsid w:val="00645E9B"/>
    <w:rsid w:val="0064639F"/>
    <w:rsid w:val="00647AC9"/>
    <w:rsid w:val="00650236"/>
    <w:rsid w:val="006503F8"/>
    <w:rsid w:val="00650D0F"/>
    <w:rsid w:val="00651856"/>
    <w:rsid w:val="006521E7"/>
    <w:rsid w:val="00652BE3"/>
    <w:rsid w:val="00654201"/>
    <w:rsid w:val="0065579F"/>
    <w:rsid w:val="0065726E"/>
    <w:rsid w:val="006608AE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BDD"/>
    <w:rsid w:val="00677F98"/>
    <w:rsid w:val="006810C4"/>
    <w:rsid w:val="0068160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C14"/>
    <w:rsid w:val="00691D2A"/>
    <w:rsid w:val="00691E28"/>
    <w:rsid w:val="00691F66"/>
    <w:rsid w:val="00692C5E"/>
    <w:rsid w:val="006954BD"/>
    <w:rsid w:val="006968FD"/>
    <w:rsid w:val="0069729C"/>
    <w:rsid w:val="006978B2"/>
    <w:rsid w:val="00697DD7"/>
    <w:rsid w:val="006A008F"/>
    <w:rsid w:val="006A069D"/>
    <w:rsid w:val="006A1B9C"/>
    <w:rsid w:val="006A1FC4"/>
    <w:rsid w:val="006A2467"/>
    <w:rsid w:val="006A31B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601D"/>
    <w:rsid w:val="006B6077"/>
    <w:rsid w:val="006B77ED"/>
    <w:rsid w:val="006B7A3A"/>
    <w:rsid w:val="006C01FC"/>
    <w:rsid w:val="006C1BFE"/>
    <w:rsid w:val="006C2162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EF5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55DD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2BEC"/>
    <w:rsid w:val="0074310F"/>
    <w:rsid w:val="00743A18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33B"/>
    <w:rsid w:val="00783FE8"/>
    <w:rsid w:val="00787A57"/>
    <w:rsid w:val="00787B7D"/>
    <w:rsid w:val="00792D48"/>
    <w:rsid w:val="00793203"/>
    <w:rsid w:val="00793B26"/>
    <w:rsid w:val="00793D75"/>
    <w:rsid w:val="00794677"/>
    <w:rsid w:val="007947BC"/>
    <w:rsid w:val="00795931"/>
    <w:rsid w:val="00796A2A"/>
    <w:rsid w:val="00797EE2"/>
    <w:rsid w:val="007A053E"/>
    <w:rsid w:val="007A0DAA"/>
    <w:rsid w:val="007A1200"/>
    <w:rsid w:val="007A1359"/>
    <w:rsid w:val="007A21A1"/>
    <w:rsid w:val="007A2A69"/>
    <w:rsid w:val="007A47D8"/>
    <w:rsid w:val="007A55C6"/>
    <w:rsid w:val="007A5DA3"/>
    <w:rsid w:val="007A5F9C"/>
    <w:rsid w:val="007A6821"/>
    <w:rsid w:val="007A7AAE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0B4"/>
    <w:rsid w:val="007D2587"/>
    <w:rsid w:val="007D25F6"/>
    <w:rsid w:val="007D36F2"/>
    <w:rsid w:val="007D4E61"/>
    <w:rsid w:val="007D4FF2"/>
    <w:rsid w:val="007D5A25"/>
    <w:rsid w:val="007D5A65"/>
    <w:rsid w:val="007D5B26"/>
    <w:rsid w:val="007D79D8"/>
    <w:rsid w:val="007D7AE2"/>
    <w:rsid w:val="007D7FB1"/>
    <w:rsid w:val="007E0DEB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5A8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14A"/>
    <w:rsid w:val="0083088F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1DD7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0232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12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34E9"/>
    <w:rsid w:val="008F6CDD"/>
    <w:rsid w:val="008F7007"/>
    <w:rsid w:val="008F72EB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684B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1C5F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16D5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1051"/>
    <w:rsid w:val="00951274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B2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8706D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01D9"/>
    <w:rsid w:val="009A1CA8"/>
    <w:rsid w:val="009A2B64"/>
    <w:rsid w:val="009A3721"/>
    <w:rsid w:val="009A405A"/>
    <w:rsid w:val="009A5082"/>
    <w:rsid w:val="009A618E"/>
    <w:rsid w:val="009A6355"/>
    <w:rsid w:val="009A70A8"/>
    <w:rsid w:val="009B155B"/>
    <w:rsid w:val="009B17B6"/>
    <w:rsid w:val="009B183F"/>
    <w:rsid w:val="009B1F5B"/>
    <w:rsid w:val="009B2B86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5523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0DE0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2803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3B5B"/>
    <w:rsid w:val="00A4472F"/>
    <w:rsid w:val="00A44BE1"/>
    <w:rsid w:val="00A4500D"/>
    <w:rsid w:val="00A45B31"/>
    <w:rsid w:val="00A504A8"/>
    <w:rsid w:val="00A527D9"/>
    <w:rsid w:val="00A52944"/>
    <w:rsid w:val="00A53CDD"/>
    <w:rsid w:val="00A542B8"/>
    <w:rsid w:val="00A54719"/>
    <w:rsid w:val="00A552FB"/>
    <w:rsid w:val="00A56A1D"/>
    <w:rsid w:val="00A5709E"/>
    <w:rsid w:val="00A5741E"/>
    <w:rsid w:val="00A60BDF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97579"/>
    <w:rsid w:val="00AA003C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39C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1B20"/>
    <w:rsid w:val="00AE33B4"/>
    <w:rsid w:val="00AE49F4"/>
    <w:rsid w:val="00AE4C19"/>
    <w:rsid w:val="00AE5146"/>
    <w:rsid w:val="00AE55C5"/>
    <w:rsid w:val="00AE5A1E"/>
    <w:rsid w:val="00AE5A4F"/>
    <w:rsid w:val="00AE7B16"/>
    <w:rsid w:val="00AE7DB0"/>
    <w:rsid w:val="00AF0B65"/>
    <w:rsid w:val="00AF49C2"/>
    <w:rsid w:val="00AF5064"/>
    <w:rsid w:val="00AF5EC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2EB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3D1A"/>
    <w:rsid w:val="00BA4BC4"/>
    <w:rsid w:val="00BA52AE"/>
    <w:rsid w:val="00BA60E2"/>
    <w:rsid w:val="00BA7568"/>
    <w:rsid w:val="00BB1325"/>
    <w:rsid w:val="00BB156E"/>
    <w:rsid w:val="00BB232F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9DC"/>
    <w:rsid w:val="00BC34F8"/>
    <w:rsid w:val="00BC4576"/>
    <w:rsid w:val="00BC4593"/>
    <w:rsid w:val="00BC64DB"/>
    <w:rsid w:val="00BC6C9C"/>
    <w:rsid w:val="00BC6CA4"/>
    <w:rsid w:val="00BD05BF"/>
    <w:rsid w:val="00BD1916"/>
    <w:rsid w:val="00BD4437"/>
    <w:rsid w:val="00BD464A"/>
    <w:rsid w:val="00BD4793"/>
    <w:rsid w:val="00BD5E90"/>
    <w:rsid w:val="00BD6CFB"/>
    <w:rsid w:val="00BD7D09"/>
    <w:rsid w:val="00BE28BE"/>
    <w:rsid w:val="00BE2902"/>
    <w:rsid w:val="00BE42CB"/>
    <w:rsid w:val="00BE4C64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8AA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1E00"/>
    <w:rsid w:val="00C41E55"/>
    <w:rsid w:val="00C4347D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1C61"/>
    <w:rsid w:val="00C52111"/>
    <w:rsid w:val="00C523E4"/>
    <w:rsid w:val="00C5306D"/>
    <w:rsid w:val="00C531B7"/>
    <w:rsid w:val="00C53622"/>
    <w:rsid w:val="00C54973"/>
    <w:rsid w:val="00C54982"/>
    <w:rsid w:val="00C54B46"/>
    <w:rsid w:val="00C5502B"/>
    <w:rsid w:val="00C55B71"/>
    <w:rsid w:val="00C56DB9"/>
    <w:rsid w:val="00C57034"/>
    <w:rsid w:val="00C576F8"/>
    <w:rsid w:val="00C60E83"/>
    <w:rsid w:val="00C61E3B"/>
    <w:rsid w:val="00C621A1"/>
    <w:rsid w:val="00C62A45"/>
    <w:rsid w:val="00C63153"/>
    <w:rsid w:val="00C63CB8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139"/>
    <w:rsid w:val="00CB0441"/>
    <w:rsid w:val="00CB08EB"/>
    <w:rsid w:val="00CB1749"/>
    <w:rsid w:val="00CB1A60"/>
    <w:rsid w:val="00CB3A9F"/>
    <w:rsid w:val="00CB447F"/>
    <w:rsid w:val="00CB47D5"/>
    <w:rsid w:val="00CB5048"/>
    <w:rsid w:val="00CC055E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0B38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54B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1F9B"/>
    <w:rsid w:val="00D12410"/>
    <w:rsid w:val="00D1447E"/>
    <w:rsid w:val="00D15A58"/>
    <w:rsid w:val="00D164B7"/>
    <w:rsid w:val="00D1747A"/>
    <w:rsid w:val="00D205D0"/>
    <w:rsid w:val="00D2093A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42E6"/>
    <w:rsid w:val="00D35C66"/>
    <w:rsid w:val="00D369E4"/>
    <w:rsid w:val="00D36C71"/>
    <w:rsid w:val="00D40723"/>
    <w:rsid w:val="00D41A51"/>
    <w:rsid w:val="00D42DFD"/>
    <w:rsid w:val="00D437BF"/>
    <w:rsid w:val="00D4448D"/>
    <w:rsid w:val="00D45E14"/>
    <w:rsid w:val="00D461F6"/>
    <w:rsid w:val="00D4755C"/>
    <w:rsid w:val="00D52834"/>
    <w:rsid w:val="00D543AF"/>
    <w:rsid w:val="00D544FE"/>
    <w:rsid w:val="00D55813"/>
    <w:rsid w:val="00D5596F"/>
    <w:rsid w:val="00D55C96"/>
    <w:rsid w:val="00D56033"/>
    <w:rsid w:val="00D56F3F"/>
    <w:rsid w:val="00D60212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202"/>
    <w:rsid w:val="00D75D2E"/>
    <w:rsid w:val="00D76A11"/>
    <w:rsid w:val="00D7785B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BA5"/>
    <w:rsid w:val="00D92C6A"/>
    <w:rsid w:val="00D95330"/>
    <w:rsid w:val="00D968E0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005E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1C9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883"/>
    <w:rsid w:val="00E47D3F"/>
    <w:rsid w:val="00E47E09"/>
    <w:rsid w:val="00E5004A"/>
    <w:rsid w:val="00E505FB"/>
    <w:rsid w:val="00E50ED3"/>
    <w:rsid w:val="00E521EE"/>
    <w:rsid w:val="00E525BA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1E4"/>
    <w:rsid w:val="00E65E86"/>
    <w:rsid w:val="00E66C3B"/>
    <w:rsid w:val="00E718CF"/>
    <w:rsid w:val="00E71B00"/>
    <w:rsid w:val="00E71E7D"/>
    <w:rsid w:val="00E73C7F"/>
    <w:rsid w:val="00E73D86"/>
    <w:rsid w:val="00E740D9"/>
    <w:rsid w:val="00E74169"/>
    <w:rsid w:val="00E76F59"/>
    <w:rsid w:val="00E7766E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A42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06"/>
    <w:rsid w:val="00ED09F7"/>
    <w:rsid w:val="00ED0E03"/>
    <w:rsid w:val="00ED0F55"/>
    <w:rsid w:val="00ED0FBC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D7DC4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6A7E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0F92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3A9"/>
    <w:rsid w:val="00F42974"/>
    <w:rsid w:val="00F4307A"/>
    <w:rsid w:val="00F43D26"/>
    <w:rsid w:val="00F45114"/>
    <w:rsid w:val="00F4543A"/>
    <w:rsid w:val="00F46039"/>
    <w:rsid w:val="00F46220"/>
    <w:rsid w:val="00F46B8B"/>
    <w:rsid w:val="00F47660"/>
    <w:rsid w:val="00F47B51"/>
    <w:rsid w:val="00F507DB"/>
    <w:rsid w:val="00F5236F"/>
    <w:rsid w:val="00F52C7A"/>
    <w:rsid w:val="00F5416E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289"/>
    <w:rsid w:val="00F74ED0"/>
    <w:rsid w:val="00F75B44"/>
    <w:rsid w:val="00F763E8"/>
    <w:rsid w:val="00F8081C"/>
    <w:rsid w:val="00F81691"/>
    <w:rsid w:val="00F83547"/>
    <w:rsid w:val="00F83593"/>
    <w:rsid w:val="00F837F7"/>
    <w:rsid w:val="00F84448"/>
    <w:rsid w:val="00F84A35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0A9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2E"/>
    <w:rsid w:val="00FC07B8"/>
    <w:rsid w:val="00FC07FC"/>
    <w:rsid w:val="00FC13D8"/>
    <w:rsid w:val="00FC17BB"/>
    <w:rsid w:val="00FC34E3"/>
    <w:rsid w:val="00FC6E54"/>
    <w:rsid w:val="00FD09B7"/>
    <w:rsid w:val="00FD129C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BB6"/>
    <w:rsid w:val="00FE3C27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0FF776A"/>
    <w:rsid w:val="01125CD1"/>
    <w:rsid w:val="0125555A"/>
    <w:rsid w:val="019D18DB"/>
    <w:rsid w:val="01C97F9D"/>
    <w:rsid w:val="02355118"/>
    <w:rsid w:val="0276200A"/>
    <w:rsid w:val="02905223"/>
    <w:rsid w:val="02DA7D7D"/>
    <w:rsid w:val="03A7506E"/>
    <w:rsid w:val="04B65AC7"/>
    <w:rsid w:val="04C063D7"/>
    <w:rsid w:val="04C80BE4"/>
    <w:rsid w:val="054D2E98"/>
    <w:rsid w:val="056B6E59"/>
    <w:rsid w:val="066F03DC"/>
    <w:rsid w:val="073D1435"/>
    <w:rsid w:val="07AA3D6E"/>
    <w:rsid w:val="07C22AC8"/>
    <w:rsid w:val="08355B3E"/>
    <w:rsid w:val="087D49D7"/>
    <w:rsid w:val="094B5A4F"/>
    <w:rsid w:val="09612329"/>
    <w:rsid w:val="098B1EF5"/>
    <w:rsid w:val="09F00BD8"/>
    <w:rsid w:val="0A2501E1"/>
    <w:rsid w:val="0A4D7372"/>
    <w:rsid w:val="0B2C0FB7"/>
    <w:rsid w:val="0C873133"/>
    <w:rsid w:val="0CBA1583"/>
    <w:rsid w:val="0D47430F"/>
    <w:rsid w:val="0DDE633E"/>
    <w:rsid w:val="0E630E58"/>
    <w:rsid w:val="0E6F0740"/>
    <w:rsid w:val="0EA919BB"/>
    <w:rsid w:val="0EAD067B"/>
    <w:rsid w:val="0EF13925"/>
    <w:rsid w:val="0F321E2D"/>
    <w:rsid w:val="0F586698"/>
    <w:rsid w:val="0F873A11"/>
    <w:rsid w:val="10DF3115"/>
    <w:rsid w:val="1168209E"/>
    <w:rsid w:val="119953D1"/>
    <w:rsid w:val="11A359E6"/>
    <w:rsid w:val="12BC16CB"/>
    <w:rsid w:val="12DD5483"/>
    <w:rsid w:val="131C76E1"/>
    <w:rsid w:val="134C3D35"/>
    <w:rsid w:val="13703BEA"/>
    <w:rsid w:val="147E437F"/>
    <w:rsid w:val="1501485D"/>
    <w:rsid w:val="15AA3E44"/>
    <w:rsid w:val="16481B85"/>
    <w:rsid w:val="17032544"/>
    <w:rsid w:val="175D39E6"/>
    <w:rsid w:val="176D19FF"/>
    <w:rsid w:val="17FA5CE8"/>
    <w:rsid w:val="180049CA"/>
    <w:rsid w:val="18616FB6"/>
    <w:rsid w:val="18653602"/>
    <w:rsid w:val="18685FEA"/>
    <w:rsid w:val="18702526"/>
    <w:rsid w:val="18A941C2"/>
    <w:rsid w:val="18AE37B2"/>
    <w:rsid w:val="18F57E04"/>
    <w:rsid w:val="18FD7A43"/>
    <w:rsid w:val="1A317F88"/>
    <w:rsid w:val="1A7D51BE"/>
    <w:rsid w:val="1A9B1F53"/>
    <w:rsid w:val="1ABF2E63"/>
    <w:rsid w:val="1AD9054A"/>
    <w:rsid w:val="1B3D4012"/>
    <w:rsid w:val="1B481AFB"/>
    <w:rsid w:val="1C520BFC"/>
    <w:rsid w:val="1D235F66"/>
    <w:rsid w:val="1D330706"/>
    <w:rsid w:val="1D665A9E"/>
    <w:rsid w:val="1D7F65B0"/>
    <w:rsid w:val="1D8D3AB3"/>
    <w:rsid w:val="1DCD2FD7"/>
    <w:rsid w:val="1DD66608"/>
    <w:rsid w:val="1E21472F"/>
    <w:rsid w:val="1E5E07AF"/>
    <w:rsid w:val="1E64724C"/>
    <w:rsid w:val="1EB2633F"/>
    <w:rsid w:val="1F51614F"/>
    <w:rsid w:val="1FA422C6"/>
    <w:rsid w:val="20705710"/>
    <w:rsid w:val="20AF1DF1"/>
    <w:rsid w:val="211E529B"/>
    <w:rsid w:val="224D6C40"/>
    <w:rsid w:val="231651CE"/>
    <w:rsid w:val="232660FF"/>
    <w:rsid w:val="23B81482"/>
    <w:rsid w:val="24112049"/>
    <w:rsid w:val="247F3404"/>
    <w:rsid w:val="248512BD"/>
    <w:rsid w:val="24CB286B"/>
    <w:rsid w:val="25A05924"/>
    <w:rsid w:val="25A745A9"/>
    <w:rsid w:val="25FD8A14"/>
    <w:rsid w:val="263A1902"/>
    <w:rsid w:val="26A351D2"/>
    <w:rsid w:val="27181867"/>
    <w:rsid w:val="274041AA"/>
    <w:rsid w:val="2744098B"/>
    <w:rsid w:val="2926605B"/>
    <w:rsid w:val="293D6BFB"/>
    <w:rsid w:val="29F572ED"/>
    <w:rsid w:val="2A261D45"/>
    <w:rsid w:val="2A4A4D64"/>
    <w:rsid w:val="2A964895"/>
    <w:rsid w:val="2AA14025"/>
    <w:rsid w:val="2AA823D6"/>
    <w:rsid w:val="2B2348E2"/>
    <w:rsid w:val="2BDE6407"/>
    <w:rsid w:val="2C6F71F1"/>
    <w:rsid w:val="2C7F2EA6"/>
    <w:rsid w:val="2CD30697"/>
    <w:rsid w:val="2D1E05D5"/>
    <w:rsid w:val="2D9F1A0F"/>
    <w:rsid w:val="2DB4770D"/>
    <w:rsid w:val="2ECB6253"/>
    <w:rsid w:val="2EFCDDE9"/>
    <w:rsid w:val="2FC63EED"/>
    <w:rsid w:val="2FF6024A"/>
    <w:rsid w:val="3003631E"/>
    <w:rsid w:val="305F1C1A"/>
    <w:rsid w:val="3078124A"/>
    <w:rsid w:val="3090209F"/>
    <w:rsid w:val="30D1263C"/>
    <w:rsid w:val="31DE1118"/>
    <w:rsid w:val="32195113"/>
    <w:rsid w:val="32264A0B"/>
    <w:rsid w:val="323F20A0"/>
    <w:rsid w:val="326667AB"/>
    <w:rsid w:val="32A233A1"/>
    <w:rsid w:val="32C850C3"/>
    <w:rsid w:val="32D900A8"/>
    <w:rsid w:val="33311C2C"/>
    <w:rsid w:val="336D3D6E"/>
    <w:rsid w:val="33A50E97"/>
    <w:rsid w:val="35315A2C"/>
    <w:rsid w:val="356C3834"/>
    <w:rsid w:val="36171F6D"/>
    <w:rsid w:val="36357B33"/>
    <w:rsid w:val="37C71177"/>
    <w:rsid w:val="37F77630"/>
    <w:rsid w:val="3817459E"/>
    <w:rsid w:val="38684C65"/>
    <w:rsid w:val="38DF62F7"/>
    <w:rsid w:val="38FA0996"/>
    <w:rsid w:val="39193DDA"/>
    <w:rsid w:val="396E02FE"/>
    <w:rsid w:val="39CB6CCC"/>
    <w:rsid w:val="39D42485"/>
    <w:rsid w:val="3AA26C9B"/>
    <w:rsid w:val="3ADC5E36"/>
    <w:rsid w:val="3B1278F8"/>
    <w:rsid w:val="3B5721B9"/>
    <w:rsid w:val="3B6E2210"/>
    <w:rsid w:val="3B7B643D"/>
    <w:rsid w:val="3BE47C50"/>
    <w:rsid w:val="3C3F7E0E"/>
    <w:rsid w:val="3C8E2667"/>
    <w:rsid w:val="3CA212B0"/>
    <w:rsid w:val="3CF00133"/>
    <w:rsid w:val="3D37424B"/>
    <w:rsid w:val="3E7838B7"/>
    <w:rsid w:val="3E7A082F"/>
    <w:rsid w:val="405E7E2A"/>
    <w:rsid w:val="40AE7493"/>
    <w:rsid w:val="40F15E66"/>
    <w:rsid w:val="41D55858"/>
    <w:rsid w:val="424010B3"/>
    <w:rsid w:val="42680181"/>
    <w:rsid w:val="43446568"/>
    <w:rsid w:val="437906BF"/>
    <w:rsid w:val="438B7515"/>
    <w:rsid w:val="43BF4217"/>
    <w:rsid w:val="43D9533F"/>
    <w:rsid w:val="43D97B26"/>
    <w:rsid w:val="43E319AC"/>
    <w:rsid w:val="443F70BA"/>
    <w:rsid w:val="44C70D28"/>
    <w:rsid w:val="452560E2"/>
    <w:rsid w:val="452E0DEB"/>
    <w:rsid w:val="454E006C"/>
    <w:rsid w:val="45CD4E81"/>
    <w:rsid w:val="4625557D"/>
    <w:rsid w:val="465173C0"/>
    <w:rsid w:val="467218CA"/>
    <w:rsid w:val="46916FD5"/>
    <w:rsid w:val="4705372C"/>
    <w:rsid w:val="47085279"/>
    <w:rsid w:val="47503719"/>
    <w:rsid w:val="47727391"/>
    <w:rsid w:val="47FC5B26"/>
    <w:rsid w:val="48A567D1"/>
    <w:rsid w:val="49613924"/>
    <w:rsid w:val="498254A8"/>
    <w:rsid w:val="49BF7A70"/>
    <w:rsid w:val="49DD7C63"/>
    <w:rsid w:val="49E22B20"/>
    <w:rsid w:val="4A9216E3"/>
    <w:rsid w:val="4B053B70"/>
    <w:rsid w:val="4B3040AF"/>
    <w:rsid w:val="4BF21917"/>
    <w:rsid w:val="4C081A35"/>
    <w:rsid w:val="4CF24C8C"/>
    <w:rsid w:val="4D4941DA"/>
    <w:rsid w:val="4D786103"/>
    <w:rsid w:val="4E1E4B6D"/>
    <w:rsid w:val="4EBD3D3C"/>
    <w:rsid w:val="4EF16A51"/>
    <w:rsid w:val="4F2F25EA"/>
    <w:rsid w:val="4F77635D"/>
    <w:rsid w:val="4FCA0E77"/>
    <w:rsid w:val="507C5328"/>
    <w:rsid w:val="50F36CD9"/>
    <w:rsid w:val="5132797B"/>
    <w:rsid w:val="522C6B64"/>
    <w:rsid w:val="52622C38"/>
    <w:rsid w:val="52A83A4C"/>
    <w:rsid w:val="538E25DC"/>
    <w:rsid w:val="53AB764B"/>
    <w:rsid w:val="53B52962"/>
    <w:rsid w:val="53D57297"/>
    <w:rsid w:val="54A93E33"/>
    <w:rsid w:val="54D02591"/>
    <w:rsid w:val="54DA3C43"/>
    <w:rsid w:val="557B66CE"/>
    <w:rsid w:val="559B1181"/>
    <w:rsid w:val="55E15918"/>
    <w:rsid w:val="55FE1B82"/>
    <w:rsid w:val="56376A81"/>
    <w:rsid w:val="56423997"/>
    <w:rsid w:val="56624A63"/>
    <w:rsid w:val="56830F29"/>
    <w:rsid w:val="56BF0EA2"/>
    <w:rsid w:val="56CE15F2"/>
    <w:rsid w:val="57724A45"/>
    <w:rsid w:val="57A329FE"/>
    <w:rsid w:val="59414843"/>
    <w:rsid w:val="59773AA7"/>
    <w:rsid w:val="599833AD"/>
    <w:rsid w:val="59996800"/>
    <w:rsid w:val="5A9A320F"/>
    <w:rsid w:val="5B2C56F7"/>
    <w:rsid w:val="5BDF3319"/>
    <w:rsid w:val="5CC96107"/>
    <w:rsid w:val="5D93468D"/>
    <w:rsid w:val="5DA17FA3"/>
    <w:rsid w:val="5DE6679D"/>
    <w:rsid w:val="5E421CE6"/>
    <w:rsid w:val="5EA87B0A"/>
    <w:rsid w:val="5EB119EE"/>
    <w:rsid w:val="5ECD030A"/>
    <w:rsid w:val="5EF822AC"/>
    <w:rsid w:val="5F076D88"/>
    <w:rsid w:val="5F7516C9"/>
    <w:rsid w:val="5F777E2D"/>
    <w:rsid w:val="5F8828F6"/>
    <w:rsid w:val="5F9D6424"/>
    <w:rsid w:val="60920AA2"/>
    <w:rsid w:val="60A2104F"/>
    <w:rsid w:val="60CD53F8"/>
    <w:rsid w:val="60F3649D"/>
    <w:rsid w:val="626E2D07"/>
    <w:rsid w:val="62A57FE5"/>
    <w:rsid w:val="62B8321C"/>
    <w:rsid w:val="631E41D1"/>
    <w:rsid w:val="63766DF5"/>
    <w:rsid w:val="63A965A7"/>
    <w:rsid w:val="63E41E32"/>
    <w:rsid w:val="63E63410"/>
    <w:rsid w:val="640A593F"/>
    <w:rsid w:val="64D368DF"/>
    <w:rsid w:val="64ED2F29"/>
    <w:rsid w:val="655F4311"/>
    <w:rsid w:val="6684253E"/>
    <w:rsid w:val="66BC18C7"/>
    <w:rsid w:val="66E97154"/>
    <w:rsid w:val="66F9171A"/>
    <w:rsid w:val="6761194F"/>
    <w:rsid w:val="67A01566"/>
    <w:rsid w:val="67A84465"/>
    <w:rsid w:val="69797C2C"/>
    <w:rsid w:val="69835199"/>
    <w:rsid w:val="69B46572"/>
    <w:rsid w:val="69FF35E1"/>
    <w:rsid w:val="6AC81E68"/>
    <w:rsid w:val="6AF0346D"/>
    <w:rsid w:val="6AF95043"/>
    <w:rsid w:val="6C8535FE"/>
    <w:rsid w:val="6C877B43"/>
    <w:rsid w:val="6D000BE4"/>
    <w:rsid w:val="6D1112AB"/>
    <w:rsid w:val="6D735E56"/>
    <w:rsid w:val="6D935AB0"/>
    <w:rsid w:val="6E087119"/>
    <w:rsid w:val="6E6910B0"/>
    <w:rsid w:val="6E6BBD5B"/>
    <w:rsid w:val="6E7177C1"/>
    <w:rsid w:val="6EFB50E8"/>
    <w:rsid w:val="6F767D3E"/>
    <w:rsid w:val="6F9E6B4A"/>
    <w:rsid w:val="6FD8504E"/>
    <w:rsid w:val="6FD9623E"/>
    <w:rsid w:val="6FFFFE07"/>
    <w:rsid w:val="70057BD7"/>
    <w:rsid w:val="70172D17"/>
    <w:rsid w:val="703C3353"/>
    <w:rsid w:val="70540472"/>
    <w:rsid w:val="70A4425D"/>
    <w:rsid w:val="70D03D2D"/>
    <w:rsid w:val="70FCB5E6"/>
    <w:rsid w:val="71173046"/>
    <w:rsid w:val="714275DF"/>
    <w:rsid w:val="71597A72"/>
    <w:rsid w:val="71AF2191"/>
    <w:rsid w:val="72004E9D"/>
    <w:rsid w:val="72E9489F"/>
    <w:rsid w:val="73A445D3"/>
    <w:rsid w:val="73D77FD4"/>
    <w:rsid w:val="73E1565D"/>
    <w:rsid w:val="73F37C4C"/>
    <w:rsid w:val="74A024F7"/>
    <w:rsid w:val="74EC3E9E"/>
    <w:rsid w:val="74EF587D"/>
    <w:rsid w:val="75544B2F"/>
    <w:rsid w:val="760A43BF"/>
    <w:rsid w:val="762427D7"/>
    <w:rsid w:val="766905FD"/>
    <w:rsid w:val="7697086B"/>
    <w:rsid w:val="76995B35"/>
    <w:rsid w:val="76D77C6C"/>
    <w:rsid w:val="7710320B"/>
    <w:rsid w:val="774464EA"/>
    <w:rsid w:val="77724862"/>
    <w:rsid w:val="77DB773F"/>
    <w:rsid w:val="783E4597"/>
    <w:rsid w:val="784A356F"/>
    <w:rsid w:val="78B121DE"/>
    <w:rsid w:val="78B25C80"/>
    <w:rsid w:val="78B935F2"/>
    <w:rsid w:val="794E06BE"/>
    <w:rsid w:val="797265CF"/>
    <w:rsid w:val="7A265E0F"/>
    <w:rsid w:val="7A9E49DE"/>
    <w:rsid w:val="7AC562DA"/>
    <w:rsid w:val="7B82113C"/>
    <w:rsid w:val="7BC7547B"/>
    <w:rsid w:val="7BCD23C3"/>
    <w:rsid w:val="7BE208A5"/>
    <w:rsid w:val="7C396B41"/>
    <w:rsid w:val="7CD94027"/>
    <w:rsid w:val="7D2A73BF"/>
    <w:rsid w:val="7D5C4474"/>
    <w:rsid w:val="7D87285F"/>
    <w:rsid w:val="7DA27DF5"/>
    <w:rsid w:val="7DDB64D4"/>
    <w:rsid w:val="7DDF5E0F"/>
    <w:rsid w:val="7DEA4005"/>
    <w:rsid w:val="7E3EF67D"/>
    <w:rsid w:val="7E5940F2"/>
    <w:rsid w:val="7E735EC8"/>
    <w:rsid w:val="7EB54B6D"/>
    <w:rsid w:val="7ECC1D41"/>
    <w:rsid w:val="7F5B6EA9"/>
    <w:rsid w:val="7F9C4E6B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03F5"/>
  <w15:docId w15:val="{C6C71F7F-137D-45E7-A8B9-EE74F3DB0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Doc-title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 w:hAnsi="Arial"/>
      <w:kern w:val="2"/>
      <w:sz w:val="21"/>
      <w:szCs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 w:hAnsi="Arial"/>
      <w:kern w:val="2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 w:hAnsi="Arial"/>
      <w:kern w:val="2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 w:hAnsi="Arial"/>
      <w:kern w:val="2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 w:hAnsi="Arial"/>
      <w:kern w:val="21"/>
      <w:sz w:val="21"/>
      <w:szCs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 w:hAnsi="Arial"/>
      <w:kern w:val="2"/>
      <w:sz w:val="21"/>
      <w:szCs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 w:hAnsi="Arial"/>
      <w:kern w:val="2"/>
      <w:sz w:val="21"/>
      <w:szCs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 w:hAnsi="Arial"/>
      <w:kern w:val="2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ascii="Arial" w:eastAsia="SimHei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 w:hAnsi="Arial"/>
      <w:kern w:val="2"/>
      <w:sz w:val="52"/>
      <w:szCs w:val="21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 w:hAnsi="Arial"/>
      <w:kern w:val="2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 w:hAnsi="Arial"/>
      <w:kern w:val="2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 w:hAnsi="Arial"/>
      <w:kern w:val="2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 w:hAnsi="Arial"/>
      <w:kern w:val="2"/>
      <w:sz w:val="18"/>
      <w:szCs w:val="21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 w:hAnsi="Arial"/>
      <w:kern w:val="2"/>
      <w:sz w:val="21"/>
      <w:szCs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 w:hAnsi="Arial"/>
      <w:kern w:val="2"/>
      <w:sz w:val="32"/>
      <w:szCs w:val="21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 w:hAnsi="Arial"/>
      <w:kern w:val="2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0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Sriganesh</cp:lastModifiedBy>
  <cp:revision>4</cp:revision>
  <cp:lastPrinted>2113-01-01T16:00:00Z</cp:lastPrinted>
  <dcterms:created xsi:type="dcterms:W3CDTF">2024-11-08T08:54:00Z</dcterms:created>
  <dcterms:modified xsi:type="dcterms:W3CDTF">2024-11-08T08:59:00Z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FDEB0DE90F1B4C4F9D41918BA638AF39</vt:lpwstr>
  </property>
</Properties>
</file>